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11DE" w14:textId="77777777" w:rsidR="00C44A35" w:rsidRDefault="00C44A35" w:rsidP="00C44A35">
      <w:pPr>
        <w:spacing w:after="0" w:line="300" w:lineRule="atLeast"/>
        <w:ind w:firstLine="720"/>
        <w:rPr>
          <w:rFonts w:ascii="Calibri" w:eastAsia="Times New Roman" w:hAnsi="Calibri" w:cs="Calibri"/>
          <w:b/>
          <w:bCs/>
          <w:color w:val="000000"/>
          <w:sz w:val="24"/>
          <w:szCs w:val="24"/>
          <w:lang w:eastAsia="en-GB"/>
        </w:rPr>
      </w:pPr>
    </w:p>
    <w:p w14:paraId="747297C5" w14:textId="40C59676" w:rsidR="00D07B4C" w:rsidRPr="00D07B4C" w:rsidRDefault="002241DF" w:rsidP="00C44A35">
      <w:pPr>
        <w:spacing w:after="0" w:line="300" w:lineRule="atLeast"/>
        <w:ind w:firstLine="720"/>
        <w:rPr>
          <w:rFonts w:ascii="Arial" w:eastAsia="Times New Roman" w:hAnsi="Arial" w:cs="Arial"/>
          <w:color w:val="222222"/>
          <w:sz w:val="20"/>
          <w:szCs w:val="20"/>
          <w:lang w:eastAsia="en-GB"/>
        </w:rPr>
      </w:pPr>
      <w:r>
        <w:rPr>
          <w:rFonts w:ascii="Calibri" w:eastAsia="Times New Roman" w:hAnsi="Calibri" w:cs="Calibri"/>
          <w:b/>
          <w:bCs/>
          <w:color w:val="000000"/>
          <w:sz w:val="24"/>
          <w:szCs w:val="24"/>
          <w:lang w:eastAsia="en-GB"/>
        </w:rPr>
        <w:t xml:space="preserve">Confidentiality </w:t>
      </w:r>
      <w:r w:rsidR="00C44A35">
        <w:rPr>
          <w:rFonts w:ascii="Calibri" w:eastAsia="Times New Roman" w:hAnsi="Calibri" w:cs="Calibri"/>
          <w:b/>
          <w:bCs/>
          <w:color w:val="000000"/>
          <w:sz w:val="24"/>
          <w:szCs w:val="24"/>
          <w:lang w:eastAsia="en-GB"/>
        </w:rPr>
        <w:t>&amp;</w:t>
      </w:r>
      <w:r>
        <w:rPr>
          <w:rFonts w:ascii="Calibri" w:eastAsia="Times New Roman" w:hAnsi="Calibri" w:cs="Calibri"/>
          <w:b/>
          <w:bCs/>
          <w:color w:val="000000"/>
          <w:sz w:val="24"/>
          <w:szCs w:val="24"/>
          <w:lang w:eastAsia="en-GB"/>
        </w:rPr>
        <w:t xml:space="preserve"> </w:t>
      </w:r>
      <w:r w:rsidR="00D07B4C" w:rsidRPr="00D07B4C">
        <w:rPr>
          <w:rFonts w:ascii="Calibri" w:eastAsia="Times New Roman" w:hAnsi="Calibri" w:cs="Calibri"/>
          <w:b/>
          <w:bCs/>
          <w:color w:val="000000"/>
          <w:sz w:val="24"/>
          <w:szCs w:val="24"/>
          <w:lang w:eastAsia="en-GB"/>
        </w:rPr>
        <w:t>G</w:t>
      </w:r>
      <w:r w:rsidR="00F85242">
        <w:rPr>
          <w:rFonts w:ascii="Calibri" w:eastAsia="Times New Roman" w:hAnsi="Calibri" w:cs="Calibri"/>
          <w:b/>
          <w:bCs/>
          <w:color w:val="000000"/>
          <w:sz w:val="24"/>
          <w:szCs w:val="24"/>
          <w:lang w:eastAsia="en-GB"/>
        </w:rPr>
        <w:t xml:space="preserve">eneral data protection regulation </w:t>
      </w:r>
      <w:r w:rsidR="003515C2">
        <w:rPr>
          <w:rFonts w:ascii="Calibri" w:eastAsia="Times New Roman" w:hAnsi="Calibri" w:cs="Calibri"/>
          <w:b/>
          <w:bCs/>
          <w:color w:val="000000"/>
          <w:sz w:val="24"/>
          <w:szCs w:val="24"/>
          <w:lang w:eastAsia="en-GB"/>
        </w:rPr>
        <w:t>(GDPR)</w:t>
      </w:r>
      <w:r>
        <w:rPr>
          <w:rFonts w:ascii="Calibri" w:eastAsia="Times New Roman" w:hAnsi="Calibri" w:cs="Calibri"/>
          <w:b/>
          <w:bCs/>
          <w:color w:val="000000"/>
          <w:sz w:val="24"/>
          <w:szCs w:val="24"/>
          <w:lang w:eastAsia="en-GB"/>
        </w:rPr>
        <w:t xml:space="preserve"> </w:t>
      </w:r>
    </w:p>
    <w:p w14:paraId="2B8529DD" w14:textId="77777777" w:rsidR="0034746E" w:rsidRDefault="0034746E" w:rsidP="00D07B4C">
      <w:pPr>
        <w:spacing w:after="0" w:line="300" w:lineRule="atLeast"/>
        <w:rPr>
          <w:rFonts w:ascii="Calibri" w:eastAsia="Times New Roman" w:hAnsi="Calibri" w:cs="Calibri"/>
          <w:b/>
          <w:bCs/>
          <w:color w:val="000000"/>
          <w:sz w:val="24"/>
          <w:szCs w:val="24"/>
          <w:lang w:eastAsia="en-GB"/>
        </w:rPr>
      </w:pPr>
    </w:p>
    <w:p w14:paraId="7F9FB87C" w14:textId="257CC0A1" w:rsidR="00C44A35" w:rsidRDefault="00C44A35" w:rsidP="00C44A35">
      <w:r>
        <w:t>Confidentiality is paramount</w:t>
      </w:r>
      <w:r w:rsidR="00CF1B39">
        <w:t>.</w:t>
      </w:r>
      <w:r>
        <w:t xml:space="preserve"> </w:t>
      </w:r>
      <w:r w:rsidR="00CF1B39">
        <w:t>I</w:t>
      </w:r>
      <w:r>
        <w:t>nformation given either verbally or in writing regarding your child or family will be treated as confidential.</w:t>
      </w:r>
    </w:p>
    <w:p w14:paraId="2D757977" w14:textId="77777777" w:rsidR="00C44A35" w:rsidRDefault="00C44A35" w:rsidP="00C44A35">
      <w:r>
        <w:t>We work in line with the General Data Protection Regulation (GDPR). All personal records are kept secure and only available to those who have a right or professional need to access. Parents only have access to their own child’s records and can request these any time.</w:t>
      </w:r>
    </w:p>
    <w:p w14:paraId="0EC18CFF" w14:textId="55CD6C45" w:rsidR="00C44A35" w:rsidRDefault="00C44A35" w:rsidP="00C44A35">
      <w:r>
        <w:t>The General Data Protection Regulation (GDPR) gives parents the right to access information about their child. However, it also sets out specific exemptions under which certain personal information may be withheld from release. For example, a relevant professional will need to give careful consideration as to whether the disclosure of certain information about a child could cause harm either to the child or any other individual. Therefore, we may have to override confidentiality if we suspect a child is being abused and would need to speak to Ofsted and Children’s Care</w:t>
      </w:r>
    </w:p>
    <w:p w14:paraId="324AC00B" w14:textId="77777777" w:rsidR="00C44A35" w:rsidRDefault="00C44A35" w:rsidP="00C44A35">
      <w:r>
        <w:t xml:space="preserve">The setting ensures that all staff understand the need to protect the privacy of the children in their care as well as the legal requirements that exist to ensure information is handled confidentially. </w:t>
      </w:r>
    </w:p>
    <w:p w14:paraId="78B642AE" w14:textId="53CBC71B" w:rsidR="00C44A35" w:rsidRDefault="00C44A35" w:rsidP="00C44A35">
      <w:pPr>
        <w:rPr>
          <w:b/>
          <w:bCs/>
          <w:sz w:val="24"/>
          <w:szCs w:val="24"/>
        </w:rPr>
      </w:pPr>
      <w:r>
        <w:rPr>
          <w:b/>
          <w:bCs/>
          <w:sz w:val="24"/>
          <w:szCs w:val="24"/>
        </w:rPr>
        <w:t xml:space="preserve">Please see </w:t>
      </w:r>
      <w:r w:rsidR="006F76F8">
        <w:rPr>
          <w:b/>
          <w:bCs/>
          <w:sz w:val="24"/>
          <w:szCs w:val="24"/>
        </w:rPr>
        <w:t xml:space="preserve">below for more </w:t>
      </w:r>
      <w:r w:rsidR="00AD31F1">
        <w:rPr>
          <w:b/>
          <w:bCs/>
          <w:sz w:val="24"/>
          <w:szCs w:val="24"/>
        </w:rPr>
        <w:t>details</w:t>
      </w:r>
      <w:r w:rsidR="006F76F8">
        <w:rPr>
          <w:b/>
          <w:bCs/>
          <w:sz w:val="24"/>
          <w:szCs w:val="24"/>
        </w:rPr>
        <w:t xml:space="preserve"> </w:t>
      </w:r>
      <w:r w:rsidR="00AD31F1">
        <w:rPr>
          <w:b/>
          <w:bCs/>
          <w:sz w:val="24"/>
          <w:szCs w:val="24"/>
        </w:rPr>
        <w:t>regarding</w:t>
      </w:r>
      <w:r>
        <w:rPr>
          <w:b/>
          <w:bCs/>
          <w:sz w:val="24"/>
          <w:szCs w:val="24"/>
        </w:rPr>
        <w:t xml:space="preserve"> information we hold on record and for how long.</w:t>
      </w:r>
    </w:p>
    <w:p w14:paraId="6B355F58" w14:textId="3EE9D460"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b/>
          <w:bCs/>
          <w:color w:val="000000"/>
          <w:sz w:val="24"/>
          <w:szCs w:val="24"/>
          <w:lang w:eastAsia="en-GB"/>
        </w:rPr>
        <w:t> </w:t>
      </w:r>
    </w:p>
    <w:p w14:paraId="799799B1"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b/>
          <w:bCs/>
          <w:color w:val="000000"/>
          <w:sz w:val="24"/>
          <w:szCs w:val="24"/>
          <w:lang w:eastAsia="en-GB"/>
        </w:rPr>
        <w:t>GDPR principle</w:t>
      </w:r>
    </w:p>
    <w:p w14:paraId="47F01CB4" w14:textId="3EB7A9A5"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The general data protection regulation (GDPR) is an EU law which came into effect on 25</w:t>
      </w:r>
      <w:r w:rsidRPr="00D07B4C">
        <w:rPr>
          <w:rFonts w:ascii="Calibri" w:eastAsia="Times New Roman" w:hAnsi="Calibri" w:cs="Calibri"/>
          <w:color w:val="000000"/>
          <w:sz w:val="24"/>
          <w:szCs w:val="24"/>
          <w:vertAlign w:val="superscript"/>
          <w:lang w:eastAsia="en-GB"/>
        </w:rPr>
        <w:t>th</w:t>
      </w:r>
      <w:r w:rsidRPr="00D07B4C">
        <w:rPr>
          <w:rFonts w:ascii="Calibri" w:eastAsia="Times New Roman" w:hAnsi="Calibri" w:cs="Calibri"/>
          <w:color w:val="000000"/>
          <w:sz w:val="24"/>
          <w:szCs w:val="24"/>
          <w:lang w:eastAsia="en-GB"/>
        </w:rPr>
        <w:t xml:space="preserve"> May 2018, replacing the current data protection act 1998. It will give individuals greater control over their personal data. As a nursery it is necessary for us to collect personal information about the children who attend, as well as staff</w:t>
      </w:r>
      <w:r w:rsidR="0020776D">
        <w:rPr>
          <w:rFonts w:ascii="Calibri" w:eastAsia="Times New Roman" w:hAnsi="Calibri" w:cs="Calibri"/>
          <w:color w:val="000000"/>
          <w:sz w:val="24"/>
          <w:szCs w:val="24"/>
          <w:lang w:eastAsia="en-GB"/>
        </w:rPr>
        <w:t xml:space="preserve">, </w:t>
      </w:r>
      <w:r w:rsidRPr="00D07B4C">
        <w:rPr>
          <w:rFonts w:ascii="Calibri" w:eastAsia="Times New Roman" w:hAnsi="Calibri" w:cs="Calibri"/>
          <w:color w:val="000000"/>
          <w:sz w:val="24"/>
          <w:szCs w:val="24"/>
          <w:lang w:eastAsia="en-GB"/>
        </w:rPr>
        <w:t xml:space="preserve">parents/carers. </w:t>
      </w:r>
    </w:p>
    <w:p w14:paraId="48109325" w14:textId="77777777" w:rsidR="0034746E" w:rsidRDefault="0034746E" w:rsidP="00D07B4C">
      <w:pPr>
        <w:spacing w:after="0" w:line="300" w:lineRule="atLeast"/>
        <w:rPr>
          <w:rFonts w:ascii="Calibri" w:eastAsia="Times New Roman" w:hAnsi="Calibri" w:cs="Calibri"/>
          <w:b/>
          <w:bCs/>
          <w:color w:val="000000"/>
          <w:sz w:val="24"/>
          <w:szCs w:val="24"/>
          <w:lang w:eastAsia="en-GB"/>
        </w:rPr>
      </w:pPr>
    </w:p>
    <w:p w14:paraId="6189F38A" w14:textId="41A3E838"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b/>
          <w:bCs/>
          <w:color w:val="000000"/>
          <w:sz w:val="24"/>
          <w:szCs w:val="24"/>
          <w:lang w:eastAsia="en-GB"/>
        </w:rPr>
        <w:t> </w:t>
      </w:r>
    </w:p>
    <w:p w14:paraId="0450E049"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b/>
          <w:bCs/>
          <w:color w:val="000000"/>
          <w:sz w:val="24"/>
          <w:szCs w:val="24"/>
          <w:lang w:eastAsia="en-GB"/>
        </w:rPr>
        <w:t>The GDPR provides the following rights for individuals:</w:t>
      </w:r>
    </w:p>
    <w:p w14:paraId="2DB8FA42"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-The right to be informed</w:t>
      </w:r>
    </w:p>
    <w:p w14:paraId="2C65701F"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-The right of access</w:t>
      </w:r>
    </w:p>
    <w:p w14:paraId="4A8B2D4D"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-The right to rectification</w:t>
      </w:r>
    </w:p>
    <w:p w14:paraId="5855CD38"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-The right to erase</w:t>
      </w:r>
    </w:p>
    <w:p w14:paraId="6EAECCE9"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 xml:space="preserve">-The right to restrict processing </w:t>
      </w:r>
    </w:p>
    <w:p w14:paraId="42F7F23E"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-The right to data portability</w:t>
      </w:r>
    </w:p>
    <w:p w14:paraId="3D150812"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-The right to object</w:t>
      </w:r>
    </w:p>
    <w:p w14:paraId="6AE36251"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-Rights in relation to automated decision-making and profiling.</w:t>
      </w:r>
    </w:p>
    <w:p w14:paraId="286EE715" w14:textId="77777777" w:rsidR="0034746E" w:rsidRDefault="0034746E" w:rsidP="00D07B4C">
      <w:pPr>
        <w:spacing w:after="0" w:line="300" w:lineRule="atLeast"/>
        <w:rPr>
          <w:rFonts w:ascii="Calibri" w:eastAsia="Times New Roman" w:hAnsi="Calibri" w:cs="Calibri"/>
          <w:b/>
          <w:bCs/>
          <w:color w:val="000000"/>
          <w:sz w:val="24"/>
          <w:szCs w:val="24"/>
          <w:lang w:eastAsia="en-GB"/>
        </w:rPr>
      </w:pPr>
    </w:p>
    <w:p w14:paraId="303FBE14" w14:textId="0BB48C16"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b/>
          <w:bCs/>
          <w:color w:val="000000"/>
          <w:sz w:val="24"/>
          <w:szCs w:val="24"/>
          <w:lang w:eastAsia="en-GB"/>
        </w:rPr>
        <w:t> </w:t>
      </w:r>
    </w:p>
    <w:p w14:paraId="186BDA76"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b/>
          <w:bCs/>
          <w:color w:val="000000"/>
          <w:sz w:val="24"/>
          <w:szCs w:val="24"/>
          <w:lang w:eastAsia="en-GB"/>
        </w:rPr>
        <w:t xml:space="preserve">Data retention </w:t>
      </w:r>
    </w:p>
    <w:p w14:paraId="7CA8A87F" w14:textId="77777777"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color w:val="000000"/>
          <w:sz w:val="24"/>
          <w:szCs w:val="24"/>
          <w:lang w:eastAsia="en-GB"/>
        </w:rPr>
        <w:t xml:space="preserve">We will hold information about all individuals only for as long as the law says and no longer than necessary. After this, we will dispose of it securely. </w:t>
      </w:r>
    </w:p>
    <w:p w14:paraId="6D5502D9" w14:textId="79E9D84A" w:rsidR="00D07B4C" w:rsidRDefault="00D07B4C" w:rsidP="00D07B4C">
      <w:pPr>
        <w:spacing w:after="0" w:line="300" w:lineRule="atLeast"/>
        <w:rPr>
          <w:rFonts w:ascii="Calibri" w:eastAsia="Times New Roman" w:hAnsi="Calibri" w:cs="Calibri"/>
          <w:color w:val="000000"/>
          <w:sz w:val="24"/>
          <w:szCs w:val="24"/>
          <w:lang w:eastAsia="en-GB"/>
        </w:rPr>
      </w:pPr>
      <w:r w:rsidRPr="00D07B4C">
        <w:rPr>
          <w:rFonts w:ascii="Calibri" w:eastAsia="Times New Roman" w:hAnsi="Calibri" w:cs="Calibri"/>
          <w:color w:val="000000"/>
          <w:sz w:val="24"/>
          <w:szCs w:val="24"/>
          <w:lang w:eastAsia="en-GB"/>
        </w:rPr>
        <w:t> </w:t>
      </w:r>
    </w:p>
    <w:p w14:paraId="1B1B91C9" w14:textId="77777777" w:rsidR="0034746E" w:rsidRPr="00D07B4C" w:rsidRDefault="0034746E" w:rsidP="00D07B4C">
      <w:pPr>
        <w:spacing w:after="0" w:line="300" w:lineRule="atLeast"/>
        <w:rPr>
          <w:rFonts w:ascii="Arial" w:eastAsia="Times New Roman" w:hAnsi="Arial" w:cs="Arial"/>
          <w:color w:val="222222"/>
          <w:sz w:val="20"/>
          <w:szCs w:val="20"/>
          <w:lang w:eastAsia="en-GB"/>
        </w:rPr>
      </w:pPr>
    </w:p>
    <w:p w14:paraId="462586B6" w14:textId="77777777" w:rsidR="008613D2" w:rsidRDefault="008613D2" w:rsidP="00D07B4C">
      <w:pPr>
        <w:spacing w:after="0" w:line="300" w:lineRule="atLeast"/>
        <w:rPr>
          <w:rFonts w:ascii="Calibri" w:eastAsia="Times New Roman" w:hAnsi="Calibri" w:cs="Calibri"/>
          <w:b/>
          <w:bCs/>
          <w:color w:val="000000"/>
          <w:sz w:val="24"/>
          <w:szCs w:val="24"/>
          <w:lang w:eastAsia="en-GB"/>
        </w:rPr>
      </w:pPr>
    </w:p>
    <w:p w14:paraId="2CA979DC" w14:textId="77777777" w:rsidR="008613D2" w:rsidRDefault="008613D2" w:rsidP="00D07B4C">
      <w:pPr>
        <w:spacing w:after="0" w:line="300" w:lineRule="atLeast"/>
        <w:rPr>
          <w:rFonts w:ascii="Calibri" w:eastAsia="Times New Roman" w:hAnsi="Calibri" w:cs="Calibri"/>
          <w:b/>
          <w:bCs/>
          <w:color w:val="000000"/>
          <w:sz w:val="24"/>
          <w:szCs w:val="24"/>
          <w:lang w:eastAsia="en-GB"/>
        </w:rPr>
      </w:pPr>
    </w:p>
    <w:p w14:paraId="3EAA1378" w14:textId="77777777" w:rsidR="008613D2" w:rsidRDefault="008613D2" w:rsidP="00D07B4C">
      <w:pPr>
        <w:spacing w:after="0" w:line="300" w:lineRule="atLeast"/>
        <w:rPr>
          <w:rFonts w:ascii="Calibri" w:eastAsia="Times New Roman" w:hAnsi="Calibri" w:cs="Calibri"/>
          <w:b/>
          <w:bCs/>
          <w:color w:val="000000"/>
          <w:sz w:val="24"/>
          <w:szCs w:val="24"/>
          <w:lang w:eastAsia="en-GB"/>
        </w:rPr>
      </w:pPr>
    </w:p>
    <w:p w14:paraId="715B42A1" w14:textId="7CB4C9AE" w:rsidR="00D07B4C" w:rsidRPr="00D07B4C" w:rsidRDefault="00D07B4C" w:rsidP="00D07B4C">
      <w:pPr>
        <w:spacing w:after="0" w:line="300" w:lineRule="atLeast"/>
        <w:rPr>
          <w:rFonts w:ascii="Arial" w:eastAsia="Times New Roman" w:hAnsi="Arial" w:cs="Arial"/>
          <w:color w:val="222222"/>
          <w:sz w:val="20"/>
          <w:szCs w:val="20"/>
          <w:lang w:eastAsia="en-GB"/>
        </w:rPr>
      </w:pPr>
      <w:r w:rsidRPr="00D07B4C">
        <w:rPr>
          <w:rFonts w:ascii="Calibri" w:eastAsia="Times New Roman" w:hAnsi="Calibri" w:cs="Calibri"/>
          <w:b/>
          <w:bCs/>
          <w:color w:val="000000"/>
          <w:sz w:val="24"/>
          <w:szCs w:val="24"/>
          <w:lang w:eastAsia="en-GB"/>
        </w:rPr>
        <w:t>Security</w:t>
      </w:r>
    </w:p>
    <w:p w14:paraId="7C489122" w14:textId="3D7B62CA" w:rsidR="0034746E" w:rsidRDefault="00D07B4C" w:rsidP="00D07B4C">
      <w:pPr>
        <w:spacing w:after="0" w:line="300" w:lineRule="atLeast"/>
        <w:rPr>
          <w:rFonts w:ascii="Calibri" w:eastAsia="Times New Roman" w:hAnsi="Calibri" w:cs="Calibri"/>
          <w:color w:val="000000"/>
          <w:sz w:val="24"/>
          <w:szCs w:val="24"/>
          <w:lang w:eastAsia="en-GB"/>
        </w:rPr>
      </w:pPr>
      <w:r w:rsidRPr="00D07B4C">
        <w:rPr>
          <w:rFonts w:ascii="Calibri" w:eastAsia="Times New Roman" w:hAnsi="Calibri" w:cs="Calibri"/>
          <w:color w:val="000000"/>
          <w:sz w:val="24"/>
          <w:szCs w:val="24"/>
          <w:lang w:eastAsia="en-GB"/>
        </w:rPr>
        <w:t>We keep data about all individuals secure and aim to protect data against unauthorised change, damage, loss or theft. All data collected is only accessed by authorised individuals. All paper forms are kept locked away and all computers and tablets are password protected. We do not share your information with anyone else. Should we need to share your information we would seek your permission, unless this would compromise safeguarding regulations.</w:t>
      </w:r>
    </w:p>
    <w:p w14:paraId="758B3E81" w14:textId="77777777" w:rsidR="0034746E" w:rsidRPr="00D07B4C" w:rsidRDefault="0034746E" w:rsidP="00D07B4C">
      <w:pPr>
        <w:spacing w:after="0" w:line="300" w:lineRule="atLeast"/>
        <w:rPr>
          <w:rFonts w:ascii="Arial" w:eastAsia="Times New Roman" w:hAnsi="Arial" w:cs="Arial"/>
          <w:color w:val="222222"/>
          <w:sz w:val="20"/>
          <w:szCs w:val="20"/>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43"/>
        <w:gridCol w:w="8483"/>
      </w:tblGrid>
      <w:tr w:rsidR="00D07B4C" w:rsidRPr="00D07B4C" w14:paraId="4F8A7FDA" w14:textId="77777777" w:rsidTr="0034746E">
        <w:tc>
          <w:tcPr>
            <w:tcW w:w="543" w:type="dxa"/>
            <w:tcMar>
              <w:top w:w="0" w:type="dxa"/>
              <w:left w:w="240" w:type="dxa"/>
              <w:bottom w:w="0" w:type="dxa"/>
              <w:right w:w="240" w:type="dxa"/>
            </w:tcMar>
            <w:hideMark/>
          </w:tcPr>
          <w:p w14:paraId="15F06AA4" w14:textId="2A31404A" w:rsidR="00D07B4C" w:rsidRPr="00D07B4C" w:rsidRDefault="00D07B4C" w:rsidP="00D07B4C">
            <w:pPr>
              <w:spacing w:after="0" w:line="240" w:lineRule="auto"/>
              <w:rPr>
                <w:rFonts w:ascii="Helvetica" w:eastAsia="Times New Roman" w:hAnsi="Helvetica" w:cs="Helvetica"/>
                <w:sz w:val="24"/>
                <w:szCs w:val="24"/>
                <w:lang w:eastAsia="en-GB"/>
              </w:rPr>
            </w:pPr>
          </w:p>
        </w:tc>
        <w:tc>
          <w:tcPr>
            <w:tcW w:w="8483" w:type="dxa"/>
            <w:tcMar>
              <w:top w:w="0" w:type="dxa"/>
              <w:left w:w="0" w:type="dxa"/>
              <w:bottom w:w="0" w:type="dxa"/>
              <w:right w:w="0" w:type="dxa"/>
            </w:tcMar>
            <w:vAlign w:val="center"/>
            <w:hideMark/>
          </w:tcPr>
          <w:p w14:paraId="4337D245" w14:textId="50C2E205" w:rsidR="00D07B4C" w:rsidRPr="00D07B4C" w:rsidRDefault="00D07B4C" w:rsidP="00D07B4C">
            <w:pPr>
              <w:shd w:val="clear" w:color="auto" w:fill="FFFFFF"/>
              <w:spacing w:after="0" w:line="300" w:lineRule="atLeast"/>
              <w:rPr>
                <w:rFonts w:ascii="Helvetica" w:eastAsia="Times New Roman" w:hAnsi="Helvetica" w:cs="Helvetica"/>
                <w:color w:val="222222"/>
                <w:sz w:val="24"/>
                <w:szCs w:val="24"/>
                <w:lang w:eastAsia="en-GB"/>
              </w:rPr>
            </w:pPr>
          </w:p>
        </w:tc>
      </w:tr>
    </w:tbl>
    <w:p w14:paraId="42D45764" w14:textId="26740028" w:rsidR="0034746E" w:rsidRDefault="0034746E">
      <w:pPr>
        <w:rPr>
          <w:sz w:val="24"/>
          <w:szCs w:val="24"/>
        </w:rPr>
      </w:pPr>
      <w:r w:rsidRPr="008613D2">
        <w:rPr>
          <w:sz w:val="24"/>
          <w:szCs w:val="24"/>
        </w:rPr>
        <w:t>The Meadows Childcare Data Controller is Sue Hamilton.</w:t>
      </w:r>
    </w:p>
    <w:p w14:paraId="3919AD29" w14:textId="77777777" w:rsidR="008613D2" w:rsidRPr="008613D2" w:rsidRDefault="008613D2">
      <w:pPr>
        <w:rPr>
          <w:sz w:val="24"/>
          <w:szCs w:val="24"/>
        </w:rPr>
      </w:pPr>
    </w:p>
    <w:p w14:paraId="45BA7F26" w14:textId="6FAFC145" w:rsidR="0034746E" w:rsidRDefault="0034746E">
      <w:pPr>
        <w:rPr>
          <w:b/>
          <w:bCs/>
          <w:sz w:val="24"/>
          <w:szCs w:val="24"/>
        </w:rPr>
      </w:pPr>
      <w:r>
        <w:rPr>
          <w:b/>
          <w:bCs/>
          <w:sz w:val="24"/>
          <w:szCs w:val="24"/>
        </w:rPr>
        <w:t>W</w:t>
      </w:r>
      <w:r w:rsidR="00127B80" w:rsidRPr="00127B80">
        <w:rPr>
          <w:b/>
          <w:bCs/>
          <w:sz w:val="24"/>
          <w:szCs w:val="24"/>
        </w:rPr>
        <w:t>hat information do we h</w:t>
      </w:r>
      <w:r>
        <w:rPr>
          <w:b/>
          <w:bCs/>
          <w:sz w:val="24"/>
          <w:szCs w:val="24"/>
        </w:rPr>
        <w:t xml:space="preserve">old </w:t>
      </w:r>
      <w:r w:rsidR="00127B80" w:rsidRPr="00127B80">
        <w:rPr>
          <w:b/>
          <w:bCs/>
          <w:sz w:val="24"/>
          <w:szCs w:val="24"/>
        </w:rPr>
        <w:t>on you or your child?</w:t>
      </w:r>
    </w:p>
    <w:p w14:paraId="499DD985" w14:textId="478EC143" w:rsidR="003515C2" w:rsidRPr="008613D2" w:rsidRDefault="00127B80">
      <w:pPr>
        <w:rPr>
          <w:sz w:val="24"/>
          <w:szCs w:val="24"/>
        </w:rPr>
      </w:pPr>
      <w:r>
        <w:rPr>
          <w:b/>
          <w:bCs/>
          <w:sz w:val="24"/>
          <w:szCs w:val="24"/>
        </w:rPr>
        <w:t xml:space="preserve">Registration forms </w:t>
      </w:r>
      <w:r w:rsidRPr="00E02C37">
        <w:rPr>
          <w:sz w:val="24"/>
          <w:szCs w:val="24"/>
        </w:rPr>
        <w:t xml:space="preserve">– we ask parents to provide information which we need by law before taking </w:t>
      </w:r>
      <w:r w:rsidR="00E02C37" w:rsidRPr="00E02C37">
        <w:rPr>
          <w:sz w:val="24"/>
          <w:szCs w:val="24"/>
        </w:rPr>
        <w:t>responsibly</w:t>
      </w:r>
      <w:r w:rsidRPr="00E02C37">
        <w:rPr>
          <w:sz w:val="24"/>
          <w:szCs w:val="24"/>
        </w:rPr>
        <w:t xml:space="preserve"> for </w:t>
      </w:r>
      <w:r w:rsidR="00E27763">
        <w:rPr>
          <w:sz w:val="24"/>
          <w:szCs w:val="24"/>
        </w:rPr>
        <w:t>a child</w:t>
      </w:r>
      <w:r w:rsidRPr="00E02C37">
        <w:rPr>
          <w:sz w:val="24"/>
          <w:szCs w:val="24"/>
        </w:rPr>
        <w:t>. We ask for the parent</w:t>
      </w:r>
      <w:r w:rsidR="0034746E">
        <w:rPr>
          <w:sz w:val="24"/>
          <w:szCs w:val="24"/>
        </w:rPr>
        <w:t xml:space="preserve"> address and who has parental responsibility (if not both), parent</w:t>
      </w:r>
      <w:r w:rsidR="00252E9E">
        <w:rPr>
          <w:sz w:val="24"/>
          <w:szCs w:val="24"/>
        </w:rPr>
        <w:t>s</w:t>
      </w:r>
      <w:r w:rsidR="0034746E">
        <w:rPr>
          <w:sz w:val="24"/>
          <w:szCs w:val="24"/>
        </w:rPr>
        <w:t xml:space="preserve"> telephone numbers and email address. We ask for your </w:t>
      </w:r>
      <w:r w:rsidRPr="00E02C37">
        <w:rPr>
          <w:sz w:val="24"/>
          <w:szCs w:val="24"/>
        </w:rPr>
        <w:t>child’s name</w:t>
      </w:r>
      <w:r w:rsidR="0034746E">
        <w:rPr>
          <w:sz w:val="24"/>
          <w:szCs w:val="24"/>
        </w:rPr>
        <w:t>,</w:t>
      </w:r>
      <w:r w:rsidRPr="00E02C37">
        <w:rPr>
          <w:sz w:val="24"/>
          <w:szCs w:val="24"/>
        </w:rPr>
        <w:t xml:space="preserve"> date of birth, name of doctor</w:t>
      </w:r>
      <w:r w:rsidR="00252E9E">
        <w:rPr>
          <w:sz w:val="24"/>
          <w:szCs w:val="24"/>
        </w:rPr>
        <w:t xml:space="preserve"> and</w:t>
      </w:r>
      <w:r w:rsidR="0034746E">
        <w:rPr>
          <w:sz w:val="24"/>
          <w:szCs w:val="24"/>
        </w:rPr>
        <w:t xml:space="preserve"> if they are up to date with their immunisations</w:t>
      </w:r>
      <w:r w:rsidR="00252E9E">
        <w:rPr>
          <w:sz w:val="24"/>
          <w:szCs w:val="24"/>
        </w:rPr>
        <w:t xml:space="preserve">. We will also ask for some </w:t>
      </w:r>
      <w:r w:rsidRPr="00E02C37">
        <w:rPr>
          <w:sz w:val="24"/>
          <w:szCs w:val="24"/>
        </w:rPr>
        <w:t xml:space="preserve">emergency contact </w:t>
      </w:r>
      <w:r w:rsidR="00252E9E">
        <w:rPr>
          <w:sz w:val="24"/>
          <w:szCs w:val="24"/>
        </w:rPr>
        <w:t>details</w:t>
      </w:r>
      <w:r w:rsidRPr="00E02C37">
        <w:rPr>
          <w:sz w:val="24"/>
          <w:szCs w:val="24"/>
        </w:rPr>
        <w:t xml:space="preserve"> and what days </w:t>
      </w:r>
      <w:r w:rsidR="00252E9E">
        <w:rPr>
          <w:sz w:val="24"/>
          <w:szCs w:val="24"/>
        </w:rPr>
        <w:t xml:space="preserve">of the week your child is </w:t>
      </w:r>
      <w:r w:rsidRPr="00E02C37">
        <w:rPr>
          <w:sz w:val="24"/>
          <w:szCs w:val="24"/>
        </w:rPr>
        <w:t>attending</w:t>
      </w:r>
      <w:r w:rsidR="0034746E">
        <w:rPr>
          <w:sz w:val="24"/>
          <w:szCs w:val="24"/>
        </w:rPr>
        <w:t xml:space="preserve"> nursery.</w:t>
      </w:r>
    </w:p>
    <w:p w14:paraId="31BD8C0D" w14:textId="0F44F4BD" w:rsidR="00E02C37" w:rsidRDefault="00E02C37">
      <w:pPr>
        <w:rPr>
          <w:sz w:val="24"/>
          <w:szCs w:val="24"/>
        </w:rPr>
      </w:pPr>
      <w:r>
        <w:rPr>
          <w:b/>
          <w:bCs/>
          <w:sz w:val="24"/>
          <w:szCs w:val="24"/>
        </w:rPr>
        <w:t xml:space="preserve">Permission slips </w:t>
      </w:r>
      <w:r w:rsidRPr="00E02C37">
        <w:rPr>
          <w:sz w:val="24"/>
          <w:szCs w:val="24"/>
        </w:rPr>
        <w:t>– we ask parents to fill in permission slips</w:t>
      </w:r>
      <w:r w:rsidR="00E27763">
        <w:rPr>
          <w:sz w:val="24"/>
          <w:szCs w:val="24"/>
        </w:rPr>
        <w:t xml:space="preserve"> which </w:t>
      </w:r>
      <w:r w:rsidRPr="00E02C37">
        <w:rPr>
          <w:sz w:val="24"/>
          <w:szCs w:val="24"/>
        </w:rPr>
        <w:t>allow us to take your child on local walks or to the park, apply sun cream, take photographs</w:t>
      </w:r>
      <w:r w:rsidR="00986215">
        <w:rPr>
          <w:sz w:val="24"/>
          <w:szCs w:val="24"/>
        </w:rPr>
        <w:t xml:space="preserve"> and</w:t>
      </w:r>
      <w:r w:rsidRPr="00E02C37">
        <w:rPr>
          <w:sz w:val="24"/>
          <w:szCs w:val="24"/>
        </w:rPr>
        <w:t xml:space="preserve"> carry out observations for their development files</w:t>
      </w:r>
      <w:r>
        <w:rPr>
          <w:sz w:val="24"/>
          <w:szCs w:val="24"/>
        </w:rPr>
        <w:t>.</w:t>
      </w:r>
    </w:p>
    <w:p w14:paraId="71F039DE" w14:textId="197FDD66" w:rsidR="00E02C37" w:rsidRDefault="00E02C37">
      <w:pPr>
        <w:rPr>
          <w:sz w:val="24"/>
          <w:szCs w:val="24"/>
        </w:rPr>
      </w:pPr>
      <w:r w:rsidRPr="00CE3053">
        <w:rPr>
          <w:b/>
          <w:bCs/>
          <w:sz w:val="24"/>
          <w:szCs w:val="24"/>
        </w:rPr>
        <w:t>Contracts</w:t>
      </w:r>
      <w:r>
        <w:rPr>
          <w:sz w:val="24"/>
          <w:szCs w:val="24"/>
        </w:rPr>
        <w:t xml:space="preserve"> – once your child has </w:t>
      </w:r>
      <w:r w:rsidR="00FF45A9">
        <w:rPr>
          <w:sz w:val="24"/>
          <w:szCs w:val="24"/>
        </w:rPr>
        <w:t>settled,</w:t>
      </w:r>
      <w:r>
        <w:rPr>
          <w:sz w:val="24"/>
          <w:szCs w:val="24"/>
        </w:rPr>
        <w:t xml:space="preserve"> we ask parents to sign into a contract with the nursery. </w:t>
      </w:r>
      <w:r w:rsidR="00FF45A9">
        <w:rPr>
          <w:sz w:val="24"/>
          <w:szCs w:val="24"/>
        </w:rPr>
        <w:t>This contract</w:t>
      </w:r>
      <w:r>
        <w:rPr>
          <w:sz w:val="24"/>
          <w:szCs w:val="24"/>
        </w:rPr>
        <w:t xml:space="preserve"> </w:t>
      </w:r>
      <w:r w:rsidR="006B5BA3">
        <w:rPr>
          <w:sz w:val="24"/>
          <w:szCs w:val="24"/>
        </w:rPr>
        <w:t>states</w:t>
      </w:r>
      <w:r>
        <w:rPr>
          <w:sz w:val="24"/>
          <w:szCs w:val="24"/>
        </w:rPr>
        <w:t xml:space="preserve"> 4 </w:t>
      </w:r>
      <w:r w:rsidR="008613D2">
        <w:rPr>
          <w:sz w:val="24"/>
          <w:szCs w:val="24"/>
        </w:rPr>
        <w:t>weeks’ notice</w:t>
      </w:r>
      <w:r>
        <w:rPr>
          <w:sz w:val="24"/>
          <w:szCs w:val="24"/>
        </w:rPr>
        <w:t xml:space="preserve"> must be given and that payments will be made each month</w:t>
      </w:r>
      <w:r w:rsidR="00767CF6">
        <w:rPr>
          <w:sz w:val="24"/>
          <w:szCs w:val="24"/>
        </w:rPr>
        <w:t xml:space="preserve"> on time.</w:t>
      </w:r>
    </w:p>
    <w:p w14:paraId="1BB6A1BF" w14:textId="5B864C5B" w:rsidR="00CE3053" w:rsidRDefault="00E02C37">
      <w:pPr>
        <w:rPr>
          <w:sz w:val="24"/>
          <w:szCs w:val="24"/>
        </w:rPr>
      </w:pPr>
      <w:r w:rsidRPr="00CE3053">
        <w:rPr>
          <w:b/>
          <w:bCs/>
          <w:sz w:val="24"/>
          <w:szCs w:val="24"/>
        </w:rPr>
        <w:t>All about me booklets</w:t>
      </w:r>
      <w:r>
        <w:rPr>
          <w:sz w:val="24"/>
          <w:szCs w:val="24"/>
        </w:rPr>
        <w:t xml:space="preserve"> – this is a small booklet whic</w:t>
      </w:r>
      <w:r w:rsidR="00CE3053">
        <w:rPr>
          <w:sz w:val="24"/>
          <w:szCs w:val="24"/>
        </w:rPr>
        <w:t>h has</w:t>
      </w:r>
      <w:r>
        <w:rPr>
          <w:sz w:val="24"/>
          <w:szCs w:val="24"/>
        </w:rPr>
        <w:t xml:space="preserve"> lots of questions </w:t>
      </w:r>
      <w:r w:rsidR="00986215">
        <w:rPr>
          <w:sz w:val="24"/>
          <w:szCs w:val="24"/>
        </w:rPr>
        <w:t>regarding</w:t>
      </w:r>
      <w:r>
        <w:rPr>
          <w:sz w:val="24"/>
          <w:szCs w:val="24"/>
        </w:rPr>
        <w:t xml:space="preserve"> your child’s like and dislikes. We ask questions about food,</w:t>
      </w:r>
      <w:r w:rsidR="00CE3053">
        <w:rPr>
          <w:sz w:val="24"/>
          <w:szCs w:val="24"/>
        </w:rPr>
        <w:t xml:space="preserve"> medical </w:t>
      </w:r>
      <w:r w:rsidR="00E03F21">
        <w:rPr>
          <w:sz w:val="24"/>
          <w:szCs w:val="24"/>
        </w:rPr>
        <w:t>conditions</w:t>
      </w:r>
      <w:r w:rsidR="00CE3053">
        <w:rPr>
          <w:sz w:val="24"/>
          <w:szCs w:val="24"/>
        </w:rPr>
        <w:t>, allergies,</w:t>
      </w:r>
      <w:r>
        <w:rPr>
          <w:sz w:val="24"/>
          <w:szCs w:val="24"/>
        </w:rPr>
        <w:t xml:space="preserve"> sleeps, games </w:t>
      </w:r>
      <w:r w:rsidR="00986215">
        <w:rPr>
          <w:sz w:val="24"/>
          <w:szCs w:val="24"/>
        </w:rPr>
        <w:t xml:space="preserve">your child enjoys </w:t>
      </w:r>
      <w:r>
        <w:rPr>
          <w:sz w:val="24"/>
          <w:szCs w:val="24"/>
        </w:rPr>
        <w:t>etc. This information helps us to settle your child into nursery.</w:t>
      </w:r>
    </w:p>
    <w:p w14:paraId="71A6E9BC" w14:textId="4F9EC44F" w:rsidR="009D4ECF" w:rsidRDefault="00CE3053">
      <w:pPr>
        <w:rPr>
          <w:sz w:val="24"/>
          <w:szCs w:val="24"/>
        </w:rPr>
      </w:pPr>
      <w:r w:rsidRPr="00CE3053">
        <w:rPr>
          <w:b/>
          <w:bCs/>
          <w:sz w:val="24"/>
          <w:szCs w:val="24"/>
        </w:rPr>
        <w:t>Parent funding contracts</w:t>
      </w:r>
      <w:r>
        <w:rPr>
          <w:sz w:val="24"/>
          <w:szCs w:val="24"/>
        </w:rPr>
        <w:t xml:space="preserve"> – if your child receives government funding then you will need to sign another contract which asks for your child’s date of birth, address and full name</w:t>
      </w:r>
      <w:r w:rsidR="003D09EE">
        <w:rPr>
          <w:sz w:val="24"/>
          <w:szCs w:val="24"/>
        </w:rPr>
        <w:t xml:space="preserve">, </w:t>
      </w:r>
      <w:r>
        <w:rPr>
          <w:sz w:val="24"/>
          <w:szCs w:val="24"/>
        </w:rPr>
        <w:t xml:space="preserve">this form also asks for the </w:t>
      </w:r>
      <w:r w:rsidR="00ED395C">
        <w:rPr>
          <w:sz w:val="24"/>
          <w:szCs w:val="24"/>
        </w:rPr>
        <w:t>parent’s</w:t>
      </w:r>
      <w:r>
        <w:rPr>
          <w:sz w:val="24"/>
          <w:szCs w:val="24"/>
        </w:rPr>
        <w:t xml:space="preserve"> national insurance number and date of birth. This information is entered onto Kirklees funding portal </w:t>
      </w:r>
      <w:r w:rsidR="00BB4E7E">
        <w:rPr>
          <w:sz w:val="24"/>
          <w:szCs w:val="24"/>
        </w:rPr>
        <w:t>which</w:t>
      </w:r>
      <w:r>
        <w:rPr>
          <w:sz w:val="24"/>
          <w:szCs w:val="24"/>
        </w:rPr>
        <w:t xml:space="preserve"> they</w:t>
      </w:r>
      <w:r w:rsidR="00BB4E7E">
        <w:rPr>
          <w:sz w:val="24"/>
          <w:szCs w:val="24"/>
        </w:rPr>
        <w:t xml:space="preserve"> use to</w:t>
      </w:r>
      <w:r>
        <w:rPr>
          <w:sz w:val="24"/>
          <w:szCs w:val="24"/>
        </w:rPr>
        <w:t xml:space="preserve"> check your child is </w:t>
      </w:r>
      <w:r w:rsidR="00B87810">
        <w:rPr>
          <w:sz w:val="24"/>
          <w:szCs w:val="24"/>
        </w:rPr>
        <w:t>eligible</w:t>
      </w:r>
      <w:r>
        <w:rPr>
          <w:sz w:val="24"/>
          <w:szCs w:val="24"/>
        </w:rPr>
        <w:t xml:space="preserve"> to </w:t>
      </w:r>
      <w:r w:rsidR="00B87810">
        <w:rPr>
          <w:sz w:val="24"/>
          <w:szCs w:val="24"/>
        </w:rPr>
        <w:t>receive</w:t>
      </w:r>
      <w:r>
        <w:rPr>
          <w:sz w:val="24"/>
          <w:szCs w:val="24"/>
        </w:rPr>
        <w:t xml:space="preserve"> the free hours.</w:t>
      </w:r>
    </w:p>
    <w:p w14:paraId="51FB3FAA" w14:textId="6AB7EBAD" w:rsidR="00CA5403" w:rsidRDefault="00AE089D">
      <w:pPr>
        <w:rPr>
          <w:sz w:val="24"/>
          <w:szCs w:val="24"/>
        </w:rPr>
      </w:pPr>
      <w:r w:rsidRPr="00CA5403">
        <w:rPr>
          <w:b/>
          <w:bCs/>
          <w:sz w:val="24"/>
          <w:szCs w:val="24"/>
        </w:rPr>
        <w:t>Tapestry</w:t>
      </w:r>
      <w:r w:rsidR="009D4ECF" w:rsidRPr="00CA5403">
        <w:rPr>
          <w:b/>
          <w:bCs/>
          <w:sz w:val="24"/>
          <w:szCs w:val="24"/>
        </w:rPr>
        <w:t xml:space="preserve"> account</w:t>
      </w:r>
      <w:r w:rsidR="009D4ECF">
        <w:rPr>
          <w:sz w:val="24"/>
          <w:szCs w:val="24"/>
        </w:rPr>
        <w:t xml:space="preserve"> – when your child joins our nursery</w:t>
      </w:r>
      <w:r w:rsidR="0034746E">
        <w:rPr>
          <w:sz w:val="24"/>
          <w:szCs w:val="24"/>
        </w:rPr>
        <w:t xml:space="preserve">, </w:t>
      </w:r>
      <w:r w:rsidR="009D4ECF">
        <w:rPr>
          <w:sz w:val="24"/>
          <w:szCs w:val="24"/>
        </w:rPr>
        <w:t xml:space="preserve">we open a </w:t>
      </w:r>
      <w:r w:rsidR="00CA5403">
        <w:rPr>
          <w:sz w:val="24"/>
          <w:szCs w:val="24"/>
        </w:rPr>
        <w:t>tapestry</w:t>
      </w:r>
      <w:r w:rsidR="009D4ECF">
        <w:rPr>
          <w:sz w:val="24"/>
          <w:szCs w:val="24"/>
        </w:rPr>
        <w:t xml:space="preserve"> account</w:t>
      </w:r>
      <w:r w:rsidR="002E143E">
        <w:rPr>
          <w:sz w:val="24"/>
          <w:szCs w:val="24"/>
        </w:rPr>
        <w:t xml:space="preserve">, this is </w:t>
      </w:r>
      <w:r w:rsidR="00252E9E">
        <w:rPr>
          <w:sz w:val="24"/>
          <w:szCs w:val="24"/>
        </w:rPr>
        <w:t xml:space="preserve">an </w:t>
      </w:r>
      <w:r w:rsidR="005E4CF5">
        <w:rPr>
          <w:sz w:val="24"/>
          <w:szCs w:val="24"/>
        </w:rPr>
        <w:t xml:space="preserve">online </w:t>
      </w:r>
      <w:r w:rsidR="00252E9E">
        <w:rPr>
          <w:sz w:val="24"/>
          <w:szCs w:val="24"/>
        </w:rPr>
        <w:t xml:space="preserve">account </w:t>
      </w:r>
      <w:r w:rsidR="005E4CF5">
        <w:rPr>
          <w:sz w:val="24"/>
          <w:szCs w:val="24"/>
        </w:rPr>
        <w:t xml:space="preserve">and password protected. We use this system to update </w:t>
      </w:r>
      <w:r w:rsidR="00252E9E">
        <w:rPr>
          <w:sz w:val="24"/>
          <w:szCs w:val="24"/>
        </w:rPr>
        <w:t>parents</w:t>
      </w:r>
      <w:r w:rsidR="005E4CF5">
        <w:rPr>
          <w:sz w:val="24"/>
          <w:szCs w:val="24"/>
        </w:rPr>
        <w:t xml:space="preserve"> with daily </w:t>
      </w:r>
      <w:r w:rsidR="00CA5403">
        <w:rPr>
          <w:sz w:val="24"/>
          <w:szCs w:val="24"/>
        </w:rPr>
        <w:t>dairies</w:t>
      </w:r>
      <w:r w:rsidR="005E4CF5">
        <w:rPr>
          <w:sz w:val="24"/>
          <w:szCs w:val="24"/>
        </w:rPr>
        <w:t>, photos and observations. When your child leaves</w:t>
      </w:r>
      <w:r w:rsidR="00CA5403">
        <w:rPr>
          <w:sz w:val="24"/>
          <w:szCs w:val="24"/>
        </w:rPr>
        <w:t>,</w:t>
      </w:r>
      <w:r w:rsidR="005E4CF5">
        <w:rPr>
          <w:sz w:val="24"/>
          <w:szCs w:val="24"/>
        </w:rPr>
        <w:t xml:space="preserve"> this information can be transferred to your child’s school</w:t>
      </w:r>
      <w:r w:rsidR="00986215">
        <w:rPr>
          <w:sz w:val="24"/>
          <w:szCs w:val="24"/>
        </w:rPr>
        <w:t>, to you</w:t>
      </w:r>
      <w:r w:rsidR="00375246">
        <w:rPr>
          <w:sz w:val="24"/>
          <w:szCs w:val="24"/>
        </w:rPr>
        <w:t>r</w:t>
      </w:r>
      <w:r w:rsidR="00986215">
        <w:rPr>
          <w:sz w:val="24"/>
          <w:szCs w:val="24"/>
        </w:rPr>
        <w:t xml:space="preserve"> personal email or </w:t>
      </w:r>
      <w:r w:rsidR="00E03F21">
        <w:rPr>
          <w:sz w:val="24"/>
          <w:szCs w:val="24"/>
        </w:rPr>
        <w:t>deleted</w:t>
      </w:r>
      <w:r w:rsidR="00986215">
        <w:rPr>
          <w:sz w:val="24"/>
          <w:szCs w:val="24"/>
        </w:rPr>
        <w:t>.</w:t>
      </w:r>
    </w:p>
    <w:p w14:paraId="07D85E59" w14:textId="3384138C" w:rsidR="00CA5403" w:rsidRDefault="00CA5403">
      <w:pPr>
        <w:rPr>
          <w:sz w:val="24"/>
          <w:szCs w:val="24"/>
        </w:rPr>
      </w:pPr>
      <w:r w:rsidRPr="00CA5403">
        <w:rPr>
          <w:b/>
          <w:bCs/>
          <w:sz w:val="24"/>
          <w:szCs w:val="24"/>
        </w:rPr>
        <w:t>Safeguarding information</w:t>
      </w:r>
      <w:r>
        <w:rPr>
          <w:sz w:val="24"/>
          <w:szCs w:val="24"/>
        </w:rPr>
        <w:t xml:space="preserve"> – we have an important responsibly to safeguard your child. Therefore, if your child a</w:t>
      </w:r>
      <w:r w:rsidR="00986215">
        <w:rPr>
          <w:sz w:val="24"/>
          <w:szCs w:val="24"/>
        </w:rPr>
        <w:t>rrives at</w:t>
      </w:r>
      <w:r>
        <w:rPr>
          <w:sz w:val="24"/>
          <w:szCs w:val="24"/>
        </w:rPr>
        <w:t xml:space="preserve"> nursery with an </w:t>
      </w:r>
      <w:r w:rsidR="00375246">
        <w:rPr>
          <w:sz w:val="24"/>
          <w:szCs w:val="24"/>
        </w:rPr>
        <w:t>injury,</w:t>
      </w:r>
      <w:r>
        <w:rPr>
          <w:sz w:val="24"/>
          <w:szCs w:val="24"/>
        </w:rPr>
        <w:t xml:space="preserve"> we must record this information down in our accident book and ask parents how it happened. Likewise, if your child is injured at nursery, we must also record this information down in our accident book.</w:t>
      </w:r>
      <w:r w:rsidR="004E5EDC">
        <w:rPr>
          <w:sz w:val="24"/>
          <w:szCs w:val="24"/>
        </w:rPr>
        <w:t xml:space="preserve"> </w:t>
      </w:r>
      <w:r>
        <w:rPr>
          <w:sz w:val="24"/>
          <w:szCs w:val="24"/>
        </w:rPr>
        <w:t xml:space="preserve">If </w:t>
      </w:r>
      <w:r>
        <w:rPr>
          <w:sz w:val="24"/>
          <w:szCs w:val="24"/>
        </w:rPr>
        <w:lastRenderedPageBreak/>
        <w:t xml:space="preserve">injuries give any safeguarding </w:t>
      </w:r>
      <w:r w:rsidR="0034746E">
        <w:rPr>
          <w:sz w:val="24"/>
          <w:szCs w:val="24"/>
        </w:rPr>
        <w:t>concerns,</w:t>
      </w:r>
      <w:r>
        <w:rPr>
          <w:sz w:val="24"/>
          <w:szCs w:val="24"/>
        </w:rPr>
        <w:t xml:space="preserve"> then depending on the level of these concerns</w:t>
      </w:r>
      <w:r w:rsidR="0034746E">
        <w:rPr>
          <w:sz w:val="24"/>
          <w:szCs w:val="24"/>
        </w:rPr>
        <w:t>,</w:t>
      </w:r>
      <w:r>
        <w:rPr>
          <w:sz w:val="24"/>
          <w:szCs w:val="24"/>
        </w:rPr>
        <w:t xml:space="preserve"> we may need to contact Children’s Care</w:t>
      </w:r>
      <w:r w:rsidR="0034746E">
        <w:rPr>
          <w:sz w:val="24"/>
          <w:szCs w:val="24"/>
        </w:rPr>
        <w:t>.</w:t>
      </w:r>
      <w:r w:rsidR="004E5EDC">
        <w:rPr>
          <w:sz w:val="24"/>
          <w:szCs w:val="24"/>
        </w:rPr>
        <w:t xml:space="preserve"> We keep daily registers, recording the days and times your child has been in nursery</w:t>
      </w:r>
      <w:r w:rsidR="00986215">
        <w:rPr>
          <w:sz w:val="24"/>
          <w:szCs w:val="24"/>
        </w:rPr>
        <w:t>.</w:t>
      </w:r>
    </w:p>
    <w:p w14:paraId="3BE62642" w14:textId="07567CAF" w:rsidR="0034746E" w:rsidRDefault="0034746E">
      <w:pPr>
        <w:rPr>
          <w:sz w:val="24"/>
          <w:szCs w:val="24"/>
        </w:rPr>
      </w:pPr>
    </w:p>
    <w:p w14:paraId="1BF9FCB9" w14:textId="0C53E102" w:rsidR="0034746E" w:rsidRPr="003850A2" w:rsidRDefault="003850A2">
      <w:pPr>
        <w:rPr>
          <w:b/>
          <w:bCs/>
          <w:sz w:val="24"/>
          <w:szCs w:val="24"/>
        </w:rPr>
      </w:pPr>
      <w:r w:rsidRPr="003850A2">
        <w:rPr>
          <w:b/>
          <w:bCs/>
          <w:sz w:val="24"/>
          <w:szCs w:val="24"/>
        </w:rPr>
        <w:t>How long is this information held?</w:t>
      </w:r>
    </w:p>
    <w:p w14:paraId="0D24A3B0" w14:textId="40A622AA" w:rsidR="005E0666" w:rsidRPr="00E02C37" w:rsidRDefault="004E5EDC">
      <w:pPr>
        <w:rPr>
          <w:sz w:val="24"/>
          <w:szCs w:val="24"/>
        </w:rPr>
      </w:pPr>
      <w:r>
        <w:rPr>
          <w:sz w:val="24"/>
          <w:szCs w:val="24"/>
        </w:rPr>
        <w:t>All this information (except safeguarding info</w:t>
      </w:r>
      <w:r w:rsidR="00053A9F">
        <w:rPr>
          <w:sz w:val="24"/>
          <w:szCs w:val="24"/>
        </w:rPr>
        <w:t>, registers, accidents forms, medicine forms</w:t>
      </w:r>
      <w:r>
        <w:rPr>
          <w:sz w:val="24"/>
          <w:szCs w:val="24"/>
        </w:rPr>
        <w:t>) will be deleted when your child leaves our nursery</w:t>
      </w:r>
      <w:r w:rsidR="00F859C3">
        <w:rPr>
          <w:sz w:val="24"/>
          <w:szCs w:val="24"/>
        </w:rPr>
        <w:t xml:space="preserve">. </w:t>
      </w:r>
      <w:r w:rsidR="00986215">
        <w:rPr>
          <w:sz w:val="24"/>
          <w:szCs w:val="24"/>
        </w:rPr>
        <w:t>W</w:t>
      </w:r>
      <w:r w:rsidR="00F859C3">
        <w:rPr>
          <w:sz w:val="24"/>
          <w:szCs w:val="24"/>
        </w:rPr>
        <w:t xml:space="preserve">e </w:t>
      </w:r>
      <w:r w:rsidR="003850A2">
        <w:rPr>
          <w:sz w:val="24"/>
          <w:szCs w:val="24"/>
        </w:rPr>
        <w:t>must</w:t>
      </w:r>
      <w:r w:rsidR="00F859C3">
        <w:rPr>
          <w:sz w:val="24"/>
          <w:szCs w:val="24"/>
        </w:rPr>
        <w:t xml:space="preserve"> keep all safeguarding records until the child turns 25</w:t>
      </w:r>
      <w:r w:rsidR="003850A2">
        <w:rPr>
          <w:sz w:val="24"/>
          <w:szCs w:val="24"/>
        </w:rPr>
        <w:t xml:space="preserve">. </w:t>
      </w:r>
      <w:r w:rsidR="00986215">
        <w:rPr>
          <w:sz w:val="24"/>
          <w:szCs w:val="24"/>
        </w:rPr>
        <w:t>Our Data Controller, alongside with the Nursery Owner, makes sure</w:t>
      </w:r>
      <w:r w:rsidR="003850A2">
        <w:rPr>
          <w:sz w:val="24"/>
          <w:szCs w:val="24"/>
        </w:rPr>
        <w:t xml:space="preserve"> all information is stored and removed correctly</w:t>
      </w:r>
      <w:r w:rsidR="004C5482">
        <w:rPr>
          <w:sz w:val="24"/>
          <w:szCs w:val="24"/>
        </w:rPr>
        <w:t xml:space="preserve"> by deleting or shredding.</w:t>
      </w:r>
    </w:p>
    <w:sectPr w:rsidR="005E0666" w:rsidRPr="00E02C3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4F02" w14:textId="77777777" w:rsidR="003515C2" w:rsidRDefault="003515C2" w:rsidP="003515C2">
      <w:pPr>
        <w:spacing w:after="0" w:line="240" w:lineRule="auto"/>
      </w:pPr>
      <w:r>
        <w:separator/>
      </w:r>
    </w:p>
  </w:endnote>
  <w:endnote w:type="continuationSeparator" w:id="0">
    <w:p w14:paraId="04F6CB04" w14:textId="77777777" w:rsidR="003515C2" w:rsidRDefault="003515C2" w:rsidP="0035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3750" w14:textId="77777777" w:rsidR="003515C2" w:rsidRDefault="003515C2" w:rsidP="003515C2">
      <w:pPr>
        <w:spacing w:after="0" w:line="240" w:lineRule="auto"/>
      </w:pPr>
      <w:r>
        <w:separator/>
      </w:r>
    </w:p>
  </w:footnote>
  <w:footnote w:type="continuationSeparator" w:id="0">
    <w:p w14:paraId="6C87505A" w14:textId="77777777" w:rsidR="003515C2" w:rsidRDefault="003515C2" w:rsidP="0035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30EE" w14:textId="79EA647D" w:rsidR="003515C2" w:rsidRPr="003515C2" w:rsidRDefault="003515C2">
    <w:pPr>
      <w:pStyle w:val="Header"/>
      <w:rPr>
        <w:sz w:val="20"/>
        <w:szCs w:val="20"/>
      </w:rPr>
    </w:pPr>
    <w:r w:rsidRPr="003515C2">
      <w:rPr>
        <w:sz w:val="20"/>
        <w:szCs w:val="20"/>
      </w:rPr>
      <w:t>Policy date 0</w:t>
    </w:r>
    <w:r w:rsidR="00B5021D">
      <w:rPr>
        <w:sz w:val="20"/>
        <w:szCs w:val="20"/>
      </w:rPr>
      <w:t>2.01.24</w:t>
    </w:r>
  </w:p>
  <w:p w14:paraId="23E93B7F" w14:textId="5ED97CD8" w:rsidR="003515C2" w:rsidRPr="003515C2" w:rsidRDefault="003515C2">
    <w:pPr>
      <w:pStyle w:val="Header"/>
      <w:rPr>
        <w:sz w:val="20"/>
        <w:szCs w:val="20"/>
      </w:rPr>
    </w:pPr>
    <w:r w:rsidRPr="003515C2">
      <w:rPr>
        <w:sz w:val="20"/>
        <w:szCs w:val="20"/>
      </w:rPr>
      <w:t>Review date</w:t>
    </w:r>
    <w:r w:rsidR="00986215">
      <w:rPr>
        <w:sz w:val="20"/>
        <w:szCs w:val="20"/>
      </w:rPr>
      <w:t xml:space="preserve"> </w:t>
    </w:r>
    <w:r w:rsidR="00B5021D">
      <w:rPr>
        <w:sz w:val="20"/>
        <w:szCs w:val="20"/>
      </w:rPr>
      <w:t>02.01.25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4C"/>
    <w:rsid w:val="00053A9F"/>
    <w:rsid w:val="00127B80"/>
    <w:rsid w:val="001902B5"/>
    <w:rsid w:val="0020776D"/>
    <w:rsid w:val="002241DF"/>
    <w:rsid w:val="00252E9E"/>
    <w:rsid w:val="00294EB5"/>
    <w:rsid w:val="002E143E"/>
    <w:rsid w:val="0031131F"/>
    <w:rsid w:val="0034746E"/>
    <w:rsid w:val="003515C2"/>
    <w:rsid w:val="00375246"/>
    <w:rsid w:val="003850A2"/>
    <w:rsid w:val="003D09EE"/>
    <w:rsid w:val="004C5482"/>
    <w:rsid w:val="004E5EDC"/>
    <w:rsid w:val="005B2B0A"/>
    <w:rsid w:val="005E0666"/>
    <w:rsid w:val="005E4CF5"/>
    <w:rsid w:val="0069053B"/>
    <w:rsid w:val="006B5BA3"/>
    <w:rsid w:val="006F76F8"/>
    <w:rsid w:val="0075542D"/>
    <w:rsid w:val="00767CF6"/>
    <w:rsid w:val="0083306E"/>
    <w:rsid w:val="008613D2"/>
    <w:rsid w:val="00897FA3"/>
    <w:rsid w:val="00986215"/>
    <w:rsid w:val="009D4ECF"/>
    <w:rsid w:val="00A42A20"/>
    <w:rsid w:val="00AC45D8"/>
    <w:rsid w:val="00AD31F1"/>
    <w:rsid w:val="00AE089D"/>
    <w:rsid w:val="00B5021D"/>
    <w:rsid w:val="00B87810"/>
    <w:rsid w:val="00BB4E7E"/>
    <w:rsid w:val="00C44A35"/>
    <w:rsid w:val="00CA5403"/>
    <w:rsid w:val="00CA7E02"/>
    <w:rsid w:val="00CE3053"/>
    <w:rsid w:val="00CF1B39"/>
    <w:rsid w:val="00D07B4C"/>
    <w:rsid w:val="00DC590F"/>
    <w:rsid w:val="00E02C37"/>
    <w:rsid w:val="00E03F21"/>
    <w:rsid w:val="00E27763"/>
    <w:rsid w:val="00ED395C"/>
    <w:rsid w:val="00F85242"/>
    <w:rsid w:val="00F859C3"/>
    <w:rsid w:val="00FF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7836"/>
  <w15:chartTrackingRefBased/>
  <w15:docId w15:val="{6986C448-F8A2-414B-86D8-604E8AAA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5C2"/>
  </w:style>
  <w:style w:type="paragraph" w:styleId="Footer">
    <w:name w:val="footer"/>
    <w:basedOn w:val="Normal"/>
    <w:link w:val="FooterChar"/>
    <w:uiPriority w:val="99"/>
    <w:unhideWhenUsed/>
    <w:rsid w:val="0035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1122">
      <w:bodyDiv w:val="1"/>
      <w:marLeft w:val="0"/>
      <w:marRight w:val="0"/>
      <w:marTop w:val="0"/>
      <w:marBottom w:val="0"/>
      <w:divBdr>
        <w:top w:val="none" w:sz="0" w:space="0" w:color="auto"/>
        <w:left w:val="none" w:sz="0" w:space="0" w:color="auto"/>
        <w:bottom w:val="none" w:sz="0" w:space="0" w:color="auto"/>
        <w:right w:val="none" w:sz="0" w:space="0" w:color="auto"/>
      </w:divBdr>
    </w:div>
    <w:div w:id="1279415817">
      <w:bodyDiv w:val="1"/>
      <w:marLeft w:val="0"/>
      <w:marRight w:val="0"/>
      <w:marTop w:val="0"/>
      <w:marBottom w:val="0"/>
      <w:divBdr>
        <w:top w:val="none" w:sz="0" w:space="0" w:color="auto"/>
        <w:left w:val="none" w:sz="0" w:space="0" w:color="auto"/>
        <w:bottom w:val="none" w:sz="0" w:space="0" w:color="auto"/>
        <w:right w:val="none" w:sz="0" w:space="0" w:color="auto"/>
      </w:divBdr>
      <w:divsChild>
        <w:div w:id="1995719089">
          <w:marLeft w:val="0"/>
          <w:marRight w:val="0"/>
          <w:marTop w:val="0"/>
          <w:marBottom w:val="0"/>
          <w:divBdr>
            <w:top w:val="none" w:sz="0" w:space="0" w:color="auto"/>
            <w:left w:val="none" w:sz="0" w:space="0" w:color="auto"/>
            <w:bottom w:val="none" w:sz="0" w:space="0" w:color="auto"/>
            <w:right w:val="none" w:sz="0" w:space="0" w:color="auto"/>
          </w:divBdr>
          <w:divsChild>
            <w:div w:id="918172158">
              <w:marLeft w:val="0"/>
              <w:marRight w:val="0"/>
              <w:marTop w:val="0"/>
              <w:marBottom w:val="0"/>
              <w:divBdr>
                <w:top w:val="none" w:sz="0" w:space="0" w:color="auto"/>
                <w:left w:val="none" w:sz="0" w:space="0" w:color="auto"/>
                <w:bottom w:val="none" w:sz="0" w:space="0" w:color="auto"/>
                <w:right w:val="none" w:sz="0" w:space="0" w:color="auto"/>
              </w:divBdr>
              <w:divsChild>
                <w:div w:id="1752700100">
                  <w:marLeft w:val="0"/>
                  <w:marRight w:val="0"/>
                  <w:marTop w:val="120"/>
                  <w:marBottom w:val="0"/>
                  <w:divBdr>
                    <w:top w:val="none" w:sz="0" w:space="0" w:color="auto"/>
                    <w:left w:val="none" w:sz="0" w:space="0" w:color="auto"/>
                    <w:bottom w:val="none" w:sz="0" w:space="0" w:color="auto"/>
                    <w:right w:val="none" w:sz="0" w:space="0" w:color="auto"/>
                  </w:divBdr>
                  <w:divsChild>
                    <w:div w:id="1738820002">
                      <w:marLeft w:val="0"/>
                      <w:marRight w:val="0"/>
                      <w:marTop w:val="0"/>
                      <w:marBottom w:val="0"/>
                      <w:divBdr>
                        <w:top w:val="none" w:sz="0" w:space="0" w:color="auto"/>
                        <w:left w:val="none" w:sz="0" w:space="0" w:color="auto"/>
                        <w:bottom w:val="none" w:sz="0" w:space="0" w:color="auto"/>
                        <w:right w:val="none" w:sz="0" w:space="0" w:color="auto"/>
                      </w:divBdr>
                      <w:divsChild>
                        <w:div w:id="1942564900">
                          <w:marLeft w:val="0"/>
                          <w:marRight w:val="0"/>
                          <w:marTop w:val="0"/>
                          <w:marBottom w:val="0"/>
                          <w:divBdr>
                            <w:top w:val="none" w:sz="0" w:space="0" w:color="auto"/>
                            <w:left w:val="none" w:sz="0" w:space="0" w:color="auto"/>
                            <w:bottom w:val="none" w:sz="0" w:space="0" w:color="auto"/>
                            <w:right w:val="none" w:sz="0" w:space="0" w:color="auto"/>
                          </w:divBdr>
                          <w:divsChild>
                            <w:div w:id="612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733226">
          <w:marLeft w:val="0"/>
          <w:marRight w:val="0"/>
          <w:marTop w:val="0"/>
          <w:marBottom w:val="0"/>
          <w:divBdr>
            <w:top w:val="none" w:sz="0" w:space="0" w:color="auto"/>
            <w:left w:val="none" w:sz="0" w:space="0" w:color="auto"/>
            <w:bottom w:val="none" w:sz="0" w:space="0" w:color="auto"/>
            <w:right w:val="none" w:sz="0" w:space="0" w:color="auto"/>
          </w:divBdr>
          <w:divsChild>
            <w:div w:id="1641157592">
              <w:marLeft w:val="0"/>
              <w:marRight w:val="0"/>
              <w:marTop w:val="0"/>
              <w:marBottom w:val="0"/>
              <w:divBdr>
                <w:top w:val="none" w:sz="0" w:space="0" w:color="auto"/>
                <w:left w:val="none" w:sz="0" w:space="0" w:color="auto"/>
                <w:bottom w:val="none" w:sz="0" w:space="0" w:color="auto"/>
                <w:right w:val="none" w:sz="0" w:space="0" w:color="auto"/>
              </w:divBdr>
              <w:divsChild>
                <w:div w:id="1977056137">
                  <w:marLeft w:val="0"/>
                  <w:marRight w:val="0"/>
                  <w:marTop w:val="0"/>
                  <w:marBottom w:val="0"/>
                  <w:divBdr>
                    <w:top w:val="none" w:sz="0" w:space="0" w:color="auto"/>
                    <w:left w:val="none" w:sz="0" w:space="0" w:color="auto"/>
                    <w:bottom w:val="none" w:sz="0" w:space="0" w:color="auto"/>
                    <w:right w:val="none" w:sz="0" w:space="0" w:color="auto"/>
                  </w:divBdr>
                  <w:divsChild>
                    <w:div w:id="1070662575">
                      <w:marLeft w:val="0"/>
                      <w:marRight w:val="0"/>
                      <w:marTop w:val="0"/>
                      <w:marBottom w:val="0"/>
                      <w:divBdr>
                        <w:top w:val="none" w:sz="0" w:space="0" w:color="auto"/>
                        <w:left w:val="none" w:sz="0" w:space="0" w:color="auto"/>
                        <w:bottom w:val="none" w:sz="0" w:space="0" w:color="auto"/>
                        <w:right w:val="none" w:sz="0" w:space="0" w:color="auto"/>
                      </w:divBdr>
                      <w:divsChild>
                        <w:div w:id="11539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Hamilton</dc:creator>
  <cp:keywords/>
  <dc:description/>
  <cp:lastModifiedBy>Claire Hamilton</cp:lastModifiedBy>
  <cp:revision>18</cp:revision>
  <dcterms:created xsi:type="dcterms:W3CDTF">2021-10-19T11:59:00Z</dcterms:created>
  <dcterms:modified xsi:type="dcterms:W3CDTF">2023-10-30T15:29:00Z</dcterms:modified>
</cp:coreProperties>
</file>