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8BD6" w14:textId="77777777" w:rsidR="00781D46" w:rsidRPr="00DD539C" w:rsidRDefault="00153B09" w:rsidP="00DD539C">
      <w:pPr>
        <w:jc w:val="center"/>
        <w:rPr>
          <w:b/>
          <w:sz w:val="28"/>
          <w:szCs w:val="28"/>
        </w:rPr>
      </w:pPr>
      <w:r w:rsidRPr="00DD539C">
        <w:rPr>
          <w:b/>
          <w:sz w:val="28"/>
          <w:szCs w:val="28"/>
        </w:rPr>
        <w:t>Allegation against provider</w:t>
      </w:r>
    </w:p>
    <w:p w14:paraId="33C1B736" w14:textId="26F47E88" w:rsidR="00153B09" w:rsidRDefault="00153B09">
      <w:r>
        <w:t xml:space="preserve">As </w:t>
      </w:r>
      <w:r w:rsidR="00F95CF3">
        <w:t xml:space="preserve">child care </w:t>
      </w:r>
      <w:r w:rsidR="001F35CE">
        <w:t>providers</w:t>
      </w:r>
      <w:r w:rsidR="004112E0">
        <w:t xml:space="preserve"> </w:t>
      </w:r>
      <w:r>
        <w:t>we may be vulnerable to allegations of abuse being made against us or a</w:t>
      </w:r>
      <w:r w:rsidR="001F35CE">
        <w:t>nother adult on the premises. We</w:t>
      </w:r>
      <w:r>
        <w:t xml:space="preserve"> would take </w:t>
      </w:r>
      <w:r w:rsidR="00C872A7">
        <w:t>precautions to protect this from</w:t>
      </w:r>
      <w:r>
        <w:t xml:space="preserve"> happening by:</w:t>
      </w:r>
    </w:p>
    <w:p w14:paraId="299E4F89" w14:textId="70529A67" w:rsidR="00153B09" w:rsidRDefault="000E1BFB" w:rsidP="004112E0">
      <w:pPr>
        <w:pStyle w:val="ListParagraph"/>
        <w:numPr>
          <w:ilvl w:val="0"/>
          <w:numId w:val="2"/>
        </w:numPr>
      </w:pPr>
      <w:r>
        <w:t>e</w:t>
      </w:r>
      <w:r w:rsidR="00153B09">
        <w:t>nsuring eve</w:t>
      </w:r>
      <w:r w:rsidR="001F35CE">
        <w:t>ryone in the setting</w:t>
      </w:r>
      <w:r w:rsidR="00705DD2">
        <w:t xml:space="preserve"> has a valid DBS security check</w:t>
      </w:r>
      <w:r w:rsidR="001538B3">
        <w:t xml:space="preserve"> and are on the update system</w:t>
      </w:r>
      <w:r w:rsidR="009D0C5C">
        <w:t>.</w:t>
      </w:r>
    </w:p>
    <w:p w14:paraId="1D8127B2" w14:textId="77777777" w:rsidR="00C57D29" w:rsidRDefault="000E1BFB" w:rsidP="004112E0">
      <w:pPr>
        <w:pStyle w:val="ListParagraph"/>
        <w:numPr>
          <w:ilvl w:val="0"/>
          <w:numId w:val="2"/>
        </w:numPr>
      </w:pPr>
      <w:r>
        <w:t>e</w:t>
      </w:r>
      <w:r w:rsidR="00303CC0">
        <w:t>nsuring any visitor</w:t>
      </w:r>
      <w:r w:rsidR="001538B3">
        <w:t>s</w:t>
      </w:r>
      <w:r w:rsidR="00153B09">
        <w:t xml:space="preserve"> </w:t>
      </w:r>
      <w:r w:rsidR="001538B3">
        <w:t>do</w:t>
      </w:r>
      <w:r w:rsidR="00C872A7">
        <w:t xml:space="preserve"> </w:t>
      </w:r>
      <w:r w:rsidR="00153B09">
        <w:t xml:space="preserve">not have unsupervised access to </w:t>
      </w:r>
      <w:r w:rsidR="00DB24D9">
        <w:t xml:space="preserve">any of the </w:t>
      </w:r>
      <w:r w:rsidR="00153B09">
        <w:t>children. All visits will be recorded with the name, date, time and reason for visit</w:t>
      </w:r>
      <w:r w:rsidR="00D35DBA">
        <w:t xml:space="preserve"> in our visitors’ book.</w:t>
      </w:r>
    </w:p>
    <w:p w14:paraId="67696BF0" w14:textId="6EA3D076" w:rsidR="00153B09" w:rsidRDefault="000E1BFB" w:rsidP="004112E0">
      <w:pPr>
        <w:pStyle w:val="ListParagraph"/>
        <w:numPr>
          <w:ilvl w:val="0"/>
          <w:numId w:val="2"/>
        </w:numPr>
      </w:pPr>
      <w:r>
        <w:t>e</w:t>
      </w:r>
      <w:r w:rsidR="00153B09">
        <w:t xml:space="preserve">nsuring where possible no workmen/women are on the premises during </w:t>
      </w:r>
      <w:r w:rsidR="009D0C5C">
        <w:t>nursery</w:t>
      </w:r>
      <w:r w:rsidR="00153B09">
        <w:t xml:space="preserve"> hours unless it is for an e</w:t>
      </w:r>
      <w:r w:rsidR="00705DD2">
        <w:t>mergency or cannot be arranged out of hours.</w:t>
      </w:r>
    </w:p>
    <w:p w14:paraId="525ED39E" w14:textId="25EE0092" w:rsidR="00153B09" w:rsidRDefault="000E1BFB" w:rsidP="004112E0">
      <w:pPr>
        <w:pStyle w:val="ListParagraph"/>
        <w:numPr>
          <w:ilvl w:val="0"/>
          <w:numId w:val="2"/>
        </w:numPr>
      </w:pPr>
      <w:r>
        <w:t>r</w:t>
      </w:r>
      <w:r w:rsidR="00153B09">
        <w:t>ecording all accidents/incidents in the accident book and inform parents/</w:t>
      </w:r>
      <w:r w:rsidR="00DD539C">
        <w:t>carers</w:t>
      </w:r>
      <w:r w:rsidR="00153B09">
        <w:t xml:space="preserve"> of any </w:t>
      </w:r>
      <w:r w:rsidR="00DD539C">
        <w:t>accidents</w:t>
      </w:r>
      <w:r w:rsidR="00153B09">
        <w:t>.</w:t>
      </w:r>
    </w:p>
    <w:p w14:paraId="1AE930CA" w14:textId="3698B542" w:rsidR="00153B09" w:rsidRDefault="000E1BFB" w:rsidP="004112E0">
      <w:pPr>
        <w:pStyle w:val="ListParagraph"/>
        <w:numPr>
          <w:ilvl w:val="0"/>
          <w:numId w:val="2"/>
        </w:numPr>
      </w:pPr>
      <w:r>
        <w:t>n</w:t>
      </w:r>
      <w:r w:rsidR="00153B09">
        <w:t>oting down any noticeable mar</w:t>
      </w:r>
      <w:r w:rsidR="00705DD2">
        <w:t>ks on children when they arrive</w:t>
      </w:r>
      <w:r w:rsidR="00DB24D9">
        <w:t xml:space="preserve"> and ensuring parents sign to say </w:t>
      </w:r>
      <w:r w:rsidR="00DF7F47">
        <w:t>how this has happened</w:t>
      </w:r>
      <w:r w:rsidR="00D35DBA">
        <w:t xml:space="preserve">, </w:t>
      </w:r>
      <w:r w:rsidR="0072622B">
        <w:t>confirming</w:t>
      </w:r>
      <w:r w:rsidR="00DF7F47">
        <w:t xml:space="preserve"> it was</w:t>
      </w:r>
      <w:r w:rsidR="00DB24D9">
        <w:t xml:space="preserve"> prior to arriving at the </w:t>
      </w:r>
      <w:r w:rsidR="00DF7F47">
        <w:t>nursery.</w:t>
      </w:r>
    </w:p>
    <w:p w14:paraId="7F01676E" w14:textId="44531C85" w:rsidR="00153B09" w:rsidRDefault="001F35CE">
      <w:r>
        <w:t>However,</w:t>
      </w:r>
      <w:r w:rsidR="00153B09">
        <w:t xml:space="preserve"> i</w:t>
      </w:r>
      <w:r>
        <w:t xml:space="preserve">f an allegation is made against any member of staff the following procedures </w:t>
      </w:r>
      <w:r w:rsidR="00211F79">
        <w:t xml:space="preserve">will </w:t>
      </w:r>
      <w:r>
        <w:t xml:space="preserve">be followed </w:t>
      </w:r>
      <w:r w:rsidR="00211F79">
        <w:t>immediately:</w:t>
      </w:r>
      <w:r w:rsidR="004B2817">
        <w:t xml:space="preserve"> (within 24 hours from when the allegation is made and prior to any further investigation taking place).</w:t>
      </w:r>
    </w:p>
    <w:p w14:paraId="73E9F40C" w14:textId="0B6E7B94" w:rsidR="00153B09" w:rsidRDefault="00153B09" w:rsidP="00153B09">
      <w:pPr>
        <w:pStyle w:val="ListParagraph"/>
        <w:numPr>
          <w:ilvl w:val="0"/>
          <w:numId w:val="1"/>
        </w:numPr>
      </w:pPr>
      <w:r>
        <w:t xml:space="preserve">Contact </w:t>
      </w:r>
      <w:r w:rsidR="00F06AE3">
        <w:t>Kirklees</w:t>
      </w:r>
      <w:r>
        <w:t xml:space="preserve"> local Authority Designated Officer (LADO) to discuss the allegation and appropriate action to be taken: 01484 </w:t>
      </w:r>
      <w:r w:rsidR="00F06AE3">
        <w:t xml:space="preserve">221126, </w:t>
      </w:r>
      <w:hyperlink r:id="rId7" w:history="1">
        <w:r w:rsidR="00607484" w:rsidRPr="00F27A6E">
          <w:rPr>
            <w:rStyle w:val="Hyperlink"/>
          </w:rPr>
          <w:t>LADO.cases@kirklees.gov.uk</w:t>
        </w:r>
      </w:hyperlink>
      <w:r w:rsidR="002D2091">
        <w:t xml:space="preserve"> </w:t>
      </w:r>
      <w:r w:rsidR="004B2817">
        <w:t xml:space="preserve">or submit the ‘Contact LADO’ button on their website to make a referral. </w:t>
      </w:r>
    </w:p>
    <w:p w14:paraId="714471C2" w14:textId="77777777" w:rsidR="00C872A7" w:rsidRDefault="00153B09" w:rsidP="001F35CE">
      <w:pPr>
        <w:pStyle w:val="ListParagraph"/>
        <w:numPr>
          <w:ilvl w:val="0"/>
          <w:numId w:val="1"/>
        </w:numPr>
      </w:pPr>
      <w:r>
        <w:t>Inform O</w:t>
      </w:r>
      <w:r w:rsidR="001F35CE">
        <w:t>FSTED</w:t>
      </w:r>
    </w:p>
    <w:p w14:paraId="35D11F84" w14:textId="1BC1F421" w:rsidR="00071A8B" w:rsidRDefault="00153B09" w:rsidP="00153B09">
      <w:pPr>
        <w:pStyle w:val="ListParagraph"/>
        <w:numPr>
          <w:ilvl w:val="0"/>
          <w:numId w:val="1"/>
        </w:numPr>
      </w:pPr>
      <w:r>
        <w:t>Make a</w:t>
      </w:r>
      <w:r w:rsidR="00DF7F47">
        <w:t xml:space="preserve"> detailed</w:t>
      </w:r>
      <w:r>
        <w:t xml:space="preserve"> record of the alleged abuse</w:t>
      </w:r>
    </w:p>
    <w:p w14:paraId="60A5D336" w14:textId="77777777" w:rsidR="00E93906" w:rsidRPr="00071A8B" w:rsidRDefault="00E93906" w:rsidP="00E93906">
      <w:pPr>
        <w:shd w:val="clear" w:color="auto" w:fill="FFFFFF"/>
        <w:spacing w:before="360" w:after="225" w:line="240" w:lineRule="auto"/>
        <w:jc w:val="left"/>
        <w:outlineLvl w:val="2"/>
        <w:rPr>
          <w:rFonts w:eastAsia="Times New Roman" w:cstheme="minorHAnsi"/>
          <w:b/>
          <w:bCs/>
          <w:color w:val="222222"/>
          <w:lang w:eastAsia="en-GB"/>
        </w:rPr>
      </w:pPr>
      <w:r w:rsidRPr="00071A8B">
        <w:rPr>
          <w:rFonts w:eastAsia="Times New Roman" w:cstheme="minorHAnsi"/>
          <w:b/>
          <w:bCs/>
          <w:color w:val="222222"/>
          <w:lang w:eastAsia="en-GB"/>
        </w:rPr>
        <w:t>Who should be referred to the LADO?</w:t>
      </w:r>
    </w:p>
    <w:p w14:paraId="54A4B5E7" w14:textId="77777777" w:rsidR="00E93906" w:rsidRPr="00071A8B" w:rsidRDefault="00E93906" w:rsidP="00E93906">
      <w:pPr>
        <w:shd w:val="clear" w:color="auto" w:fill="FFFFFF"/>
        <w:spacing w:before="225" w:after="225" w:line="240" w:lineRule="auto"/>
        <w:jc w:val="left"/>
        <w:rPr>
          <w:rFonts w:eastAsia="Times New Roman" w:cstheme="minorHAnsi"/>
          <w:color w:val="333333"/>
          <w:lang w:eastAsia="en-GB"/>
        </w:rPr>
      </w:pPr>
      <w:r w:rsidRPr="00071A8B">
        <w:rPr>
          <w:rFonts w:eastAsia="Times New Roman" w:cstheme="minorHAnsi"/>
          <w:color w:val="333333"/>
          <w:lang w:eastAsia="en-GB"/>
        </w:rPr>
        <w:t>All allegations relating to harm of a child or young person by those who work with them, must be taken seriously.</w:t>
      </w:r>
    </w:p>
    <w:p w14:paraId="4DE33F5A" w14:textId="6D1D6EAF" w:rsidR="00E93906" w:rsidRPr="00071A8B" w:rsidRDefault="00E42FDA" w:rsidP="00E93906">
      <w:pPr>
        <w:shd w:val="clear" w:color="auto" w:fill="FFFFFF"/>
        <w:spacing w:before="225" w:after="225" w:line="240" w:lineRule="auto"/>
        <w:jc w:val="left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 xml:space="preserve">If </w:t>
      </w:r>
      <w:r w:rsidR="00AD72D6" w:rsidRPr="00071A8B">
        <w:rPr>
          <w:rFonts w:eastAsia="Times New Roman" w:cstheme="minorHAnsi"/>
          <w:color w:val="333333"/>
          <w:lang w:eastAsia="en-GB"/>
        </w:rPr>
        <w:t>it</w:t>
      </w:r>
      <w:r w:rsidR="00E93906" w:rsidRPr="00071A8B">
        <w:rPr>
          <w:rFonts w:eastAsia="Times New Roman" w:cstheme="minorHAnsi"/>
          <w:color w:val="333333"/>
          <w:lang w:eastAsia="en-GB"/>
        </w:rPr>
        <w:t xml:space="preserve"> is alleged that a person who works with children (paid or unpaid capacity) has:</w:t>
      </w:r>
    </w:p>
    <w:p w14:paraId="220230C5" w14:textId="6E9DC1FF" w:rsidR="00E93906" w:rsidRPr="00071A8B" w:rsidRDefault="00225FEF" w:rsidP="00E93906">
      <w:pPr>
        <w:numPr>
          <w:ilvl w:val="0"/>
          <w:numId w:val="8"/>
        </w:numPr>
        <w:shd w:val="clear" w:color="auto" w:fill="FFFFFF"/>
        <w:spacing w:before="210" w:after="210" w:line="240" w:lineRule="auto"/>
        <w:jc w:val="left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b</w:t>
      </w:r>
      <w:r w:rsidR="00E93906" w:rsidRPr="00071A8B">
        <w:rPr>
          <w:rFonts w:eastAsia="Times New Roman" w:cstheme="minorHAnsi"/>
          <w:color w:val="333333"/>
          <w:lang w:eastAsia="en-GB"/>
        </w:rPr>
        <w:t>ehaved in a way that has or may have harmed a child</w:t>
      </w:r>
    </w:p>
    <w:p w14:paraId="4915BD93" w14:textId="63FA9552" w:rsidR="00E93906" w:rsidRPr="00071A8B" w:rsidRDefault="00225FEF" w:rsidP="00E93906">
      <w:pPr>
        <w:numPr>
          <w:ilvl w:val="0"/>
          <w:numId w:val="8"/>
        </w:numPr>
        <w:shd w:val="clear" w:color="auto" w:fill="FFFFFF"/>
        <w:spacing w:before="210" w:after="210" w:line="240" w:lineRule="auto"/>
        <w:jc w:val="left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p</w:t>
      </w:r>
      <w:r w:rsidR="00E93906" w:rsidRPr="00071A8B">
        <w:rPr>
          <w:rFonts w:eastAsia="Times New Roman" w:cstheme="minorHAnsi"/>
          <w:color w:val="333333"/>
          <w:lang w:eastAsia="en-GB"/>
        </w:rPr>
        <w:t>ossibly committed a criminal offence against/related to a child</w:t>
      </w:r>
    </w:p>
    <w:p w14:paraId="6216793B" w14:textId="5BE1E782" w:rsidR="00E93906" w:rsidRPr="00071A8B" w:rsidRDefault="00225FEF" w:rsidP="00E93906">
      <w:pPr>
        <w:numPr>
          <w:ilvl w:val="0"/>
          <w:numId w:val="8"/>
        </w:numPr>
        <w:shd w:val="clear" w:color="auto" w:fill="FFFFFF"/>
        <w:spacing w:before="210" w:after="210" w:line="240" w:lineRule="auto"/>
        <w:jc w:val="left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b</w:t>
      </w:r>
      <w:r w:rsidR="00E93906" w:rsidRPr="00071A8B">
        <w:rPr>
          <w:rFonts w:eastAsia="Times New Roman" w:cstheme="minorHAnsi"/>
          <w:color w:val="333333"/>
          <w:lang w:eastAsia="en-GB"/>
        </w:rPr>
        <w:t>ehaved toward a child in a way that indicates he or she would pose a risk of harm</w:t>
      </w:r>
    </w:p>
    <w:p w14:paraId="1335BB8E" w14:textId="0A609ACE" w:rsidR="00E93906" w:rsidRDefault="00225FEF" w:rsidP="00E93906">
      <w:pPr>
        <w:numPr>
          <w:ilvl w:val="0"/>
          <w:numId w:val="8"/>
        </w:numPr>
        <w:shd w:val="clear" w:color="auto" w:fill="FFFFFF"/>
        <w:spacing w:before="210" w:after="210" w:line="240" w:lineRule="auto"/>
        <w:jc w:val="left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a</w:t>
      </w:r>
      <w:r w:rsidR="00E93906" w:rsidRPr="00071A8B">
        <w:rPr>
          <w:rFonts w:eastAsia="Times New Roman" w:cstheme="minorHAnsi"/>
          <w:color w:val="333333"/>
          <w:lang w:eastAsia="en-GB"/>
        </w:rPr>
        <w:t>n allegation has been made against a person in relation to his/her work with adult service users, which causes concern about the welfare of an adult service user's children or the person also has another role working with children</w:t>
      </w:r>
    </w:p>
    <w:p w14:paraId="4E893800" w14:textId="77777777" w:rsidR="00AD72D6" w:rsidRDefault="00AD72D6" w:rsidP="00E93906">
      <w:pPr>
        <w:shd w:val="clear" w:color="auto" w:fill="FFFFFF"/>
        <w:spacing w:before="360" w:after="225" w:line="240" w:lineRule="auto"/>
        <w:jc w:val="left"/>
        <w:outlineLvl w:val="2"/>
        <w:rPr>
          <w:rFonts w:eastAsia="Times New Roman" w:cstheme="minorHAnsi"/>
          <w:color w:val="333333"/>
          <w:lang w:eastAsia="en-GB"/>
        </w:rPr>
      </w:pPr>
    </w:p>
    <w:p w14:paraId="0F68F860" w14:textId="4C17F7C6" w:rsidR="00E93906" w:rsidRPr="00071A8B" w:rsidRDefault="00E93906" w:rsidP="00E93906">
      <w:pPr>
        <w:shd w:val="clear" w:color="auto" w:fill="FFFFFF"/>
        <w:spacing w:before="360" w:after="225" w:line="240" w:lineRule="auto"/>
        <w:jc w:val="left"/>
        <w:outlineLvl w:val="2"/>
        <w:rPr>
          <w:rFonts w:eastAsia="Times New Roman" w:cstheme="minorHAnsi"/>
          <w:b/>
          <w:bCs/>
          <w:color w:val="222222"/>
          <w:lang w:eastAsia="en-GB"/>
        </w:rPr>
      </w:pPr>
      <w:r w:rsidRPr="00071A8B">
        <w:rPr>
          <w:rFonts w:eastAsia="Times New Roman" w:cstheme="minorHAnsi"/>
          <w:b/>
          <w:bCs/>
          <w:color w:val="222222"/>
          <w:lang w:eastAsia="en-GB"/>
        </w:rPr>
        <w:t>Reasons for an allegation</w:t>
      </w:r>
    </w:p>
    <w:p w14:paraId="490D40C8" w14:textId="77777777" w:rsidR="00E93906" w:rsidRPr="00071A8B" w:rsidRDefault="00E93906" w:rsidP="00E93906">
      <w:pPr>
        <w:shd w:val="clear" w:color="auto" w:fill="FFFFFF"/>
        <w:spacing w:before="225" w:after="225" w:line="240" w:lineRule="auto"/>
        <w:jc w:val="left"/>
        <w:rPr>
          <w:rFonts w:eastAsia="Times New Roman" w:cstheme="minorHAnsi"/>
          <w:color w:val="333333"/>
          <w:lang w:eastAsia="en-GB"/>
        </w:rPr>
      </w:pPr>
      <w:r w:rsidRPr="00071A8B">
        <w:rPr>
          <w:rFonts w:eastAsia="Times New Roman" w:cstheme="minorHAnsi"/>
          <w:color w:val="333333"/>
          <w:lang w:eastAsia="en-GB"/>
        </w:rPr>
        <w:t>An allegation is made against a person in relation to a matter that may indicate that the person may not be suitable to work with children. This can be connected with his/her employment or voluntary activity, or in relation to a person's private life where;</w:t>
      </w:r>
    </w:p>
    <w:p w14:paraId="1C7B248E" w14:textId="4E6EAAE2" w:rsidR="00E93906" w:rsidRPr="00071A8B" w:rsidRDefault="00225FEF" w:rsidP="00E93906">
      <w:pPr>
        <w:numPr>
          <w:ilvl w:val="0"/>
          <w:numId w:val="9"/>
        </w:numPr>
        <w:shd w:val="clear" w:color="auto" w:fill="FFFFFF"/>
        <w:spacing w:before="210" w:after="210" w:line="240" w:lineRule="auto"/>
        <w:jc w:val="left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c</w:t>
      </w:r>
      <w:r w:rsidR="00E93906" w:rsidRPr="00071A8B">
        <w:rPr>
          <w:rFonts w:eastAsia="Times New Roman" w:cstheme="minorHAnsi"/>
          <w:color w:val="333333"/>
          <w:lang w:eastAsia="en-GB"/>
        </w:rPr>
        <w:t>oncerns arise about a person's behaviour about his/her own children</w:t>
      </w:r>
    </w:p>
    <w:p w14:paraId="3B3624A4" w14:textId="07519464" w:rsidR="00E93906" w:rsidRPr="00071A8B" w:rsidRDefault="00225FEF" w:rsidP="00E93906">
      <w:pPr>
        <w:numPr>
          <w:ilvl w:val="0"/>
          <w:numId w:val="9"/>
        </w:numPr>
        <w:shd w:val="clear" w:color="auto" w:fill="FFFFFF"/>
        <w:spacing w:before="210" w:after="210" w:line="240" w:lineRule="auto"/>
        <w:jc w:val="left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c</w:t>
      </w:r>
      <w:r w:rsidR="00E93906" w:rsidRPr="00071A8B">
        <w:rPr>
          <w:rFonts w:eastAsia="Times New Roman" w:cstheme="minorHAnsi"/>
          <w:color w:val="333333"/>
          <w:lang w:eastAsia="en-GB"/>
        </w:rPr>
        <w:t>oncerns arise about the behaviour of a partner, member of the family or other household member</w:t>
      </w:r>
    </w:p>
    <w:p w14:paraId="2728853E" w14:textId="77E9BBF5" w:rsidR="00E93906" w:rsidRPr="00071A8B" w:rsidRDefault="00225FEF" w:rsidP="00E93906">
      <w:pPr>
        <w:numPr>
          <w:ilvl w:val="0"/>
          <w:numId w:val="9"/>
        </w:numPr>
        <w:shd w:val="clear" w:color="auto" w:fill="FFFFFF"/>
        <w:spacing w:before="210" w:after="210" w:line="240" w:lineRule="auto"/>
        <w:jc w:val="left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w</w:t>
      </w:r>
      <w:r w:rsidR="00E93906" w:rsidRPr="00071A8B">
        <w:rPr>
          <w:rFonts w:eastAsia="Times New Roman" w:cstheme="minorHAnsi"/>
          <w:color w:val="333333"/>
          <w:lang w:eastAsia="en-GB"/>
        </w:rPr>
        <w:t>here other information suggests they may pose a risk to any person that may demonstrate a transferable risk within their role with children</w:t>
      </w:r>
    </w:p>
    <w:p w14:paraId="7CC82B88" w14:textId="77777777" w:rsidR="00071A8B" w:rsidRDefault="00071A8B" w:rsidP="00153B09">
      <w:pPr>
        <w:rPr>
          <w:rFonts w:cstheme="minorHAnsi"/>
        </w:rPr>
      </w:pPr>
    </w:p>
    <w:p w14:paraId="1A367358" w14:textId="77777777" w:rsidR="00AD72D6" w:rsidRPr="00E93906" w:rsidRDefault="00AD72D6" w:rsidP="00153B09">
      <w:pPr>
        <w:rPr>
          <w:rFonts w:cstheme="minorHAnsi"/>
        </w:rPr>
      </w:pPr>
    </w:p>
    <w:sectPr w:rsidR="00AD72D6" w:rsidRPr="00E93906" w:rsidSect="00781D4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E043" w14:textId="77777777" w:rsidR="00D45C45" w:rsidRDefault="00D45C45" w:rsidP="00705DD2">
      <w:pPr>
        <w:spacing w:after="0" w:line="240" w:lineRule="auto"/>
      </w:pPr>
      <w:r>
        <w:separator/>
      </w:r>
    </w:p>
  </w:endnote>
  <w:endnote w:type="continuationSeparator" w:id="0">
    <w:p w14:paraId="4E706332" w14:textId="77777777" w:rsidR="00D45C45" w:rsidRDefault="00D45C45" w:rsidP="0070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95F3" w14:textId="77777777" w:rsidR="00D45C45" w:rsidRDefault="00D45C45" w:rsidP="00705DD2">
      <w:pPr>
        <w:spacing w:after="0" w:line="240" w:lineRule="auto"/>
      </w:pPr>
      <w:r>
        <w:separator/>
      </w:r>
    </w:p>
  </w:footnote>
  <w:footnote w:type="continuationSeparator" w:id="0">
    <w:p w14:paraId="3828C353" w14:textId="77777777" w:rsidR="00D45C45" w:rsidRDefault="00D45C45" w:rsidP="00705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8A03" w14:textId="601664F0" w:rsidR="00F06AE3" w:rsidRDefault="00F06AE3" w:rsidP="00F06AE3">
    <w:pPr>
      <w:pStyle w:val="Head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Policy date: </w:t>
    </w:r>
    <w:r w:rsidR="00AD72D6">
      <w:rPr>
        <w:b/>
        <w:bCs/>
        <w:sz w:val="16"/>
        <w:szCs w:val="16"/>
      </w:rPr>
      <w:t>02.01.24</w:t>
    </w:r>
  </w:p>
  <w:p w14:paraId="41BF6377" w14:textId="357A6628" w:rsidR="00F06AE3" w:rsidRDefault="00F06AE3" w:rsidP="00F06AE3">
    <w:pPr>
      <w:pStyle w:val="Head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Review date </w:t>
    </w:r>
    <w:r w:rsidR="00AD72D6">
      <w:rPr>
        <w:b/>
        <w:bCs/>
        <w:sz w:val="16"/>
        <w:szCs w:val="16"/>
      </w:rPr>
      <w:t>02.01.25</w:t>
    </w:r>
  </w:p>
  <w:p w14:paraId="310140F8" w14:textId="1FA22AFE" w:rsidR="00AD72D6" w:rsidRDefault="00AD72D6" w:rsidP="00F06AE3">
    <w:pPr>
      <w:pStyle w:val="Header"/>
      <w:rPr>
        <w:b/>
        <w:bCs/>
        <w:sz w:val="16"/>
        <w:szCs w:val="16"/>
      </w:rPr>
    </w:pPr>
    <w:r>
      <w:rPr>
        <w:b/>
        <w:bCs/>
        <w:sz w:val="16"/>
        <w:szCs w:val="16"/>
      </w:rPr>
      <w:t>Reviewed by: CH</w:t>
    </w:r>
  </w:p>
  <w:p w14:paraId="76DC1696" w14:textId="77777777" w:rsidR="00F06AE3" w:rsidRDefault="00F06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7F4E"/>
    <w:multiLevelType w:val="multilevel"/>
    <w:tmpl w:val="29EC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A35F2"/>
    <w:multiLevelType w:val="hybridMultilevel"/>
    <w:tmpl w:val="9FD65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767"/>
    <w:multiLevelType w:val="multilevel"/>
    <w:tmpl w:val="383E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01C33"/>
    <w:multiLevelType w:val="multilevel"/>
    <w:tmpl w:val="2474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6584A"/>
    <w:multiLevelType w:val="multilevel"/>
    <w:tmpl w:val="D4F4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07090"/>
    <w:multiLevelType w:val="multilevel"/>
    <w:tmpl w:val="401E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B1566"/>
    <w:multiLevelType w:val="multilevel"/>
    <w:tmpl w:val="1A10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3F5FCE"/>
    <w:multiLevelType w:val="multilevel"/>
    <w:tmpl w:val="6000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D4EDA"/>
    <w:multiLevelType w:val="hybridMultilevel"/>
    <w:tmpl w:val="72685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C23FE"/>
    <w:multiLevelType w:val="multilevel"/>
    <w:tmpl w:val="11CA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36875"/>
    <w:multiLevelType w:val="multilevel"/>
    <w:tmpl w:val="44B6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5B29E4"/>
    <w:multiLevelType w:val="multilevel"/>
    <w:tmpl w:val="85D2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12FE9"/>
    <w:multiLevelType w:val="multilevel"/>
    <w:tmpl w:val="5758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6014B8"/>
    <w:multiLevelType w:val="multilevel"/>
    <w:tmpl w:val="07E4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3420ED"/>
    <w:multiLevelType w:val="multilevel"/>
    <w:tmpl w:val="9234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FA45A5"/>
    <w:multiLevelType w:val="multilevel"/>
    <w:tmpl w:val="0E9C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684719">
    <w:abstractNumId w:val="1"/>
  </w:num>
  <w:num w:numId="2" w16cid:durableId="1013455237">
    <w:abstractNumId w:val="8"/>
  </w:num>
  <w:num w:numId="3" w16cid:durableId="56706092">
    <w:abstractNumId w:val="15"/>
  </w:num>
  <w:num w:numId="4" w16cid:durableId="169756003">
    <w:abstractNumId w:val="0"/>
  </w:num>
  <w:num w:numId="5" w16cid:durableId="853811491">
    <w:abstractNumId w:val="9"/>
  </w:num>
  <w:num w:numId="6" w16cid:durableId="1933970369">
    <w:abstractNumId w:val="7"/>
  </w:num>
  <w:num w:numId="7" w16cid:durableId="783692613">
    <w:abstractNumId w:val="4"/>
  </w:num>
  <w:num w:numId="8" w16cid:durableId="539056641">
    <w:abstractNumId w:val="5"/>
  </w:num>
  <w:num w:numId="9" w16cid:durableId="641236507">
    <w:abstractNumId w:val="6"/>
  </w:num>
  <w:num w:numId="10" w16cid:durableId="403576727">
    <w:abstractNumId w:val="10"/>
  </w:num>
  <w:num w:numId="11" w16cid:durableId="610750389">
    <w:abstractNumId w:val="3"/>
  </w:num>
  <w:num w:numId="12" w16cid:durableId="311718148">
    <w:abstractNumId w:val="14"/>
  </w:num>
  <w:num w:numId="13" w16cid:durableId="1973632244">
    <w:abstractNumId w:val="13"/>
  </w:num>
  <w:num w:numId="14" w16cid:durableId="200945849">
    <w:abstractNumId w:val="12"/>
  </w:num>
  <w:num w:numId="15" w16cid:durableId="1844052569">
    <w:abstractNumId w:val="2"/>
  </w:num>
  <w:num w:numId="16" w16cid:durableId="11083543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09"/>
    <w:rsid w:val="00017681"/>
    <w:rsid w:val="00071A8B"/>
    <w:rsid w:val="000E1BFB"/>
    <w:rsid w:val="001110B3"/>
    <w:rsid w:val="001538B3"/>
    <w:rsid w:val="00153B09"/>
    <w:rsid w:val="00197E42"/>
    <w:rsid w:val="001F35CE"/>
    <w:rsid w:val="00211F79"/>
    <w:rsid w:val="00223BA4"/>
    <w:rsid w:val="00225FEF"/>
    <w:rsid w:val="002D2091"/>
    <w:rsid w:val="00303CC0"/>
    <w:rsid w:val="00362E8D"/>
    <w:rsid w:val="00380DC8"/>
    <w:rsid w:val="004112E0"/>
    <w:rsid w:val="00422969"/>
    <w:rsid w:val="00432DAC"/>
    <w:rsid w:val="00494B96"/>
    <w:rsid w:val="004B2817"/>
    <w:rsid w:val="004F5D23"/>
    <w:rsid w:val="00552C02"/>
    <w:rsid w:val="00607484"/>
    <w:rsid w:val="006821BC"/>
    <w:rsid w:val="00693DB4"/>
    <w:rsid w:val="00705DD2"/>
    <w:rsid w:val="0072622B"/>
    <w:rsid w:val="00777F8A"/>
    <w:rsid w:val="00781D46"/>
    <w:rsid w:val="007F7DC1"/>
    <w:rsid w:val="00891C57"/>
    <w:rsid w:val="008B2474"/>
    <w:rsid w:val="008F63BA"/>
    <w:rsid w:val="00940EAC"/>
    <w:rsid w:val="009D0C5C"/>
    <w:rsid w:val="00A9734E"/>
    <w:rsid w:val="00AD72D6"/>
    <w:rsid w:val="00B523FF"/>
    <w:rsid w:val="00B657B1"/>
    <w:rsid w:val="00BE25A8"/>
    <w:rsid w:val="00C37EC1"/>
    <w:rsid w:val="00C57D29"/>
    <w:rsid w:val="00C70111"/>
    <w:rsid w:val="00C872A7"/>
    <w:rsid w:val="00D35DBA"/>
    <w:rsid w:val="00D45C45"/>
    <w:rsid w:val="00DB24D9"/>
    <w:rsid w:val="00DB72FD"/>
    <w:rsid w:val="00DD539C"/>
    <w:rsid w:val="00DE5235"/>
    <w:rsid w:val="00DF7F47"/>
    <w:rsid w:val="00E10323"/>
    <w:rsid w:val="00E42FDA"/>
    <w:rsid w:val="00E43737"/>
    <w:rsid w:val="00E93906"/>
    <w:rsid w:val="00EE526D"/>
    <w:rsid w:val="00F06AE3"/>
    <w:rsid w:val="00F95CF3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DF493"/>
  <w15:docId w15:val="{57A07587-55DF-4883-AF72-867C00F3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DD2"/>
  </w:style>
  <w:style w:type="paragraph" w:styleId="Footer">
    <w:name w:val="footer"/>
    <w:basedOn w:val="Normal"/>
    <w:link w:val="FooterChar"/>
    <w:uiPriority w:val="99"/>
    <w:unhideWhenUsed/>
    <w:rsid w:val="00705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DD2"/>
  </w:style>
  <w:style w:type="character" w:styleId="Hyperlink">
    <w:name w:val="Hyperlink"/>
    <w:basedOn w:val="DefaultParagraphFont"/>
    <w:uiPriority w:val="99"/>
    <w:unhideWhenUsed/>
    <w:rsid w:val="004B28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1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5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4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007896"/>
            <w:right w:val="none" w:sz="0" w:space="0" w:color="auto"/>
          </w:divBdr>
          <w:divsChild>
            <w:div w:id="748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4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4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  <w:divsChild>
                            <w:div w:id="51072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  <w:divsChild>
                            <w:div w:id="14413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5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2594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2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DO.cases@kirklee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Claire Hamilton</cp:lastModifiedBy>
  <cp:revision>25</cp:revision>
  <dcterms:created xsi:type="dcterms:W3CDTF">2021-10-05T15:15:00Z</dcterms:created>
  <dcterms:modified xsi:type="dcterms:W3CDTF">2023-10-30T13:00:00Z</dcterms:modified>
</cp:coreProperties>
</file>